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01D8A" w14:textId="688911E8" w:rsidR="00DE7F07" w:rsidRDefault="00A36A3C">
      <w:pPr>
        <w:widowControl w:val="0"/>
        <w:tabs>
          <w:tab w:val="left" w:pos="1375"/>
        </w:tabs>
        <w:autoSpaceDE w:val="0"/>
        <w:autoSpaceDN w:val="0"/>
        <w:spacing w:line="240" w:lineRule="auto"/>
        <w:outlineLvl w:val="0"/>
        <w:rPr>
          <w:rFonts w:ascii="Arial" w:hAnsi="Arial" w:cs="Arial"/>
          <w:b/>
          <w:bCs/>
        </w:rPr>
      </w:pPr>
      <w:bookmarkStart w:id="0" w:name="_GoBack"/>
      <w:bookmarkEnd w:id="0"/>
      <w:r>
        <w:rPr>
          <w:rFonts w:ascii="Arial" w:hAnsi="Arial" w:cs="Arial"/>
          <w:b/>
          <w:bCs/>
          <w:lang w:val="en-GB"/>
        </w:rPr>
        <w:t>3GPP TSG RAN WG</w:t>
      </w:r>
      <w:r>
        <w:rPr>
          <w:rFonts w:ascii="Arial" w:hAnsi="Arial" w:cs="Arial" w:hint="eastAsia"/>
          <w:b/>
          <w:bCs/>
        </w:rPr>
        <w:t>2</w:t>
      </w:r>
      <w:r>
        <w:rPr>
          <w:rFonts w:ascii="Arial" w:hAnsi="Arial" w:cs="Arial"/>
          <w:b/>
          <w:bCs/>
          <w:lang w:val="en-GB"/>
        </w:rPr>
        <w:t xml:space="preserve"> Meeting #</w:t>
      </w:r>
      <w:r>
        <w:rPr>
          <w:rFonts w:ascii="Arial" w:hAnsi="Arial" w:cs="Arial" w:hint="eastAsia"/>
          <w:b/>
          <w:bCs/>
        </w:rPr>
        <w:t>106</w:t>
      </w:r>
      <w:r>
        <w:rPr>
          <w:rFonts w:ascii="Arial" w:hAnsi="Arial" w:cs="Arial"/>
          <w:b/>
          <w:bCs/>
          <w:lang w:val="en-GB"/>
        </w:rPr>
        <w:t xml:space="preserve">                                   </w:t>
      </w:r>
      <w:r>
        <w:rPr>
          <w:rFonts w:ascii="Arial" w:hAnsi="Arial" w:cs="Arial" w:hint="eastAsia"/>
          <w:b/>
          <w:bCs/>
          <w:lang w:val="en-GB"/>
        </w:rPr>
        <w:t>R2-</w:t>
      </w:r>
      <w:r w:rsidR="006B32A7">
        <w:rPr>
          <w:rFonts w:ascii="Arial" w:hAnsi="Arial" w:cs="Arial" w:hint="eastAsia"/>
          <w:b/>
          <w:bCs/>
          <w:lang w:val="en-GB"/>
        </w:rPr>
        <w:t>190</w:t>
      </w:r>
      <w:r w:rsidR="006B32A7">
        <w:rPr>
          <w:rFonts w:ascii="Arial" w:hAnsi="Arial" w:cs="Arial"/>
          <w:b/>
          <w:bCs/>
        </w:rPr>
        <w:t>8021</w:t>
      </w:r>
    </w:p>
    <w:p w14:paraId="2FEA15B2" w14:textId="77777777" w:rsidR="00DE7F07" w:rsidRDefault="00A36A3C">
      <w:pPr>
        <w:widowControl w:val="0"/>
        <w:tabs>
          <w:tab w:val="left" w:pos="1375"/>
        </w:tabs>
        <w:autoSpaceDE w:val="0"/>
        <w:autoSpaceDN w:val="0"/>
        <w:spacing w:line="240" w:lineRule="auto"/>
        <w:outlineLvl w:val="0"/>
        <w:rPr>
          <w:rFonts w:ascii="Arial" w:hAnsi="Arial" w:cs="Arial"/>
          <w:b/>
          <w:bCs/>
          <w:lang w:val="en-GB"/>
        </w:rPr>
      </w:pPr>
      <w:r>
        <w:rPr>
          <w:rFonts w:ascii="Arial" w:hAnsi="Arial" w:cs="Arial"/>
          <w:b/>
          <w:bCs/>
          <w:lang w:val="en-GB"/>
        </w:rPr>
        <w:t>Reno, USA, 13-17 May 2019</w:t>
      </w:r>
      <w:r>
        <w:rPr>
          <w:rFonts w:ascii="Arial" w:hAnsi="Arial" w:cs="Arial"/>
          <w:b/>
          <w:bCs/>
          <w:lang w:val="en-GB"/>
        </w:rPr>
        <w:tab/>
      </w:r>
    </w:p>
    <w:p w14:paraId="424F0A22" w14:textId="77777777" w:rsidR="00DE7F07" w:rsidRDefault="00DE7F07">
      <w:pPr>
        <w:widowControl w:val="0"/>
        <w:tabs>
          <w:tab w:val="left" w:pos="1701"/>
        </w:tabs>
        <w:autoSpaceDE w:val="0"/>
        <w:autoSpaceDN w:val="0"/>
        <w:spacing w:line="240" w:lineRule="auto"/>
        <w:rPr>
          <w:rFonts w:ascii="Arial" w:hAnsi="Arial" w:cs="Arial"/>
          <w:b/>
          <w:bCs/>
          <w:lang w:val="en-GB"/>
        </w:rPr>
      </w:pPr>
    </w:p>
    <w:p w14:paraId="6D44843A" w14:textId="77777777" w:rsidR="00DE7F07" w:rsidRDefault="00A36A3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p>
    <w:p w14:paraId="7891A904" w14:textId="154555AA" w:rsidR="00DE7F07" w:rsidRDefault="00A36A3C">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sidR="006B32A7">
        <w:rPr>
          <w:rFonts w:ascii="Arial" w:hAnsi="Arial" w:cs="Arial"/>
          <w:b/>
          <w:bCs/>
        </w:rPr>
        <w:t>Open aspects of</w:t>
      </w:r>
      <w:r>
        <w:rPr>
          <w:rFonts w:ascii="Arial" w:hAnsi="Arial" w:cs="Arial" w:hint="eastAsia"/>
          <w:b/>
          <w:bCs/>
        </w:rPr>
        <w:t xml:space="preserve"> the fallback operation</w:t>
      </w:r>
    </w:p>
    <w:p w14:paraId="070DF9B7" w14:textId="77777777" w:rsidR="00DE7F07" w:rsidRDefault="00A36A3C">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1" w:name="Source"/>
      <w:bookmarkEnd w:id="1"/>
      <w:r>
        <w:rPr>
          <w:rFonts w:ascii="Arial" w:hAnsi="Arial" w:cs="Arial"/>
          <w:b/>
          <w:bCs/>
          <w:lang w:val="en-GB"/>
        </w:rPr>
        <w:t xml:space="preserve">  </w:t>
      </w:r>
      <w:r>
        <w:rPr>
          <w:rFonts w:ascii="Arial" w:hAnsi="Arial" w:cs="Arial"/>
          <w:b/>
          <w:bCs/>
          <w:lang w:val="en-GB"/>
        </w:rPr>
        <w:tab/>
      </w:r>
      <w:r>
        <w:rPr>
          <w:rFonts w:ascii="Arial" w:hAnsi="Arial" w:cs="Arial" w:hint="eastAsia"/>
          <w:b/>
          <w:bCs/>
        </w:rPr>
        <w:t>11.13.3</w:t>
      </w:r>
    </w:p>
    <w:p w14:paraId="3E318D50" w14:textId="77777777" w:rsidR="00DE7F07" w:rsidRDefault="00A36A3C">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2" w:name="DocumentFor"/>
      <w:bookmarkEnd w:id="2"/>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0E0719DF" w14:textId="77777777" w:rsidR="00DE7F07" w:rsidRDefault="00DE7F07">
      <w:pPr>
        <w:widowControl w:val="0"/>
        <w:tabs>
          <w:tab w:val="left" w:pos="1701"/>
        </w:tabs>
        <w:autoSpaceDE w:val="0"/>
        <w:autoSpaceDN w:val="0"/>
        <w:spacing w:line="240" w:lineRule="auto"/>
        <w:rPr>
          <w:rFonts w:ascii="Arial" w:hAnsi="Arial" w:cs="Arial"/>
          <w:b/>
          <w:bCs/>
          <w:lang w:val="en-GB"/>
        </w:rPr>
      </w:pPr>
    </w:p>
    <w:p w14:paraId="41783164" w14:textId="77777777" w:rsidR="00DE7F07" w:rsidRDefault="00A36A3C">
      <w:pPr>
        <w:pStyle w:val="Heading1"/>
      </w:pPr>
      <w:bookmarkStart w:id="3" w:name="OLE_LINK58"/>
      <w:bookmarkStart w:id="4" w:name="OLE_LINK57"/>
      <w:r>
        <w:t>Introduction</w:t>
      </w:r>
      <w:bookmarkEnd w:id="3"/>
      <w:bookmarkEnd w:id="4"/>
    </w:p>
    <w:p w14:paraId="3B0B97B4" w14:textId="354FC96B" w:rsidR="00DE7F07" w:rsidRDefault="00A36A3C">
      <w:bookmarkStart w:id="5" w:name="OLE_LINK71"/>
      <w:bookmarkStart w:id="6" w:name="OLE_LINK72"/>
      <w:r>
        <w:rPr>
          <w:rFonts w:hint="eastAsia"/>
        </w:rPr>
        <w:t xml:space="preserve">In the 2-step RACH email discussion, the fallback operation has been discussed, and converged views can be observed for the fallback operation and fallback PDU format. </w:t>
      </w:r>
      <w:proofErr w:type="gramStart"/>
      <w:r>
        <w:rPr>
          <w:rFonts w:hint="eastAsia"/>
        </w:rPr>
        <w:t>However</w:t>
      </w:r>
      <w:proofErr w:type="gramEnd"/>
      <w:r>
        <w:rPr>
          <w:rFonts w:hint="eastAsia"/>
        </w:rPr>
        <w:t xml:space="preserve"> there are still some open issue</w:t>
      </w:r>
      <w:r w:rsidR="006B32A7">
        <w:t>s</w:t>
      </w:r>
      <w:r>
        <w:rPr>
          <w:rFonts w:hint="eastAsia"/>
        </w:rPr>
        <w:t xml:space="preserve"> on the fallback operation, and the intention of this contribution is to share some views on this aspect</w:t>
      </w:r>
    </w:p>
    <w:p w14:paraId="46C7AE14" w14:textId="77777777" w:rsidR="00DE7F07" w:rsidRDefault="00A36A3C">
      <w:pPr>
        <w:pStyle w:val="Heading1"/>
      </w:pPr>
      <w:r>
        <w:rPr>
          <w:rFonts w:hint="eastAsia"/>
          <w:lang w:val="en-US" w:eastAsia="zh-CN"/>
        </w:rPr>
        <w:t>Consideration on the reception of fallback RAR</w:t>
      </w:r>
    </w:p>
    <w:p w14:paraId="756E1F5C" w14:textId="77777777" w:rsidR="00DE7F07" w:rsidRDefault="00A36A3C">
      <w:r>
        <w:rPr>
          <w:rFonts w:hint="eastAsia"/>
        </w:rPr>
        <w:t>For the reception of fallback RAR, the following two views are shown in the email discussion [1].</w:t>
      </w:r>
    </w:p>
    <w:p w14:paraId="1CB6146B" w14:textId="77777777" w:rsidR="00DE7F07" w:rsidRDefault="00A36A3C">
      <w:pPr>
        <w:numPr>
          <w:ilvl w:val="0"/>
          <w:numId w:val="28"/>
        </w:numPr>
        <w:rPr>
          <w:rFonts w:eastAsia="MS Mincho"/>
        </w:rPr>
      </w:pPr>
      <w:r>
        <w:rPr>
          <w:rFonts w:eastAsia="MS Mincho" w:hint="eastAsia"/>
        </w:rPr>
        <w:t>Alt1: The fallback RAR shall be included in Msg2, multiplexed with the legacy MAC RAR for 4-step RACH.</w:t>
      </w:r>
    </w:p>
    <w:p w14:paraId="103A1A6D" w14:textId="77777777" w:rsidR="00DE7F07" w:rsidRDefault="00A36A3C">
      <w:pPr>
        <w:numPr>
          <w:ilvl w:val="0"/>
          <w:numId w:val="28"/>
        </w:numPr>
        <w:rPr>
          <w:rFonts w:eastAsia="MS Mincho"/>
        </w:rPr>
      </w:pPr>
      <w:r>
        <w:rPr>
          <w:rFonts w:eastAsia="MS Mincho" w:hint="eastAsia"/>
        </w:rPr>
        <w:t xml:space="preserve">Alt2: The fallback RAR shall be included in </w:t>
      </w:r>
      <w:proofErr w:type="spellStart"/>
      <w:r>
        <w:rPr>
          <w:rFonts w:eastAsia="MS Mincho" w:hint="eastAsia"/>
        </w:rPr>
        <w:t>MsgB</w:t>
      </w:r>
      <w:proofErr w:type="spellEnd"/>
      <w:r>
        <w:rPr>
          <w:rFonts w:eastAsia="MS Mincho" w:hint="eastAsia"/>
        </w:rPr>
        <w:t xml:space="preserve">, multiplexed with the </w:t>
      </w:r>
      <w:proofErr w:type="spellStart"/>
      <w:r>
        <w:rPr>
          <w:rFonts w:eastAsia="MS Mincho" w:hint="eastAsia"/>
        </w:rPr>
        <w:t>successRAR</w:t>
      </w:r>
      <w:proofErr w:type="spellEnd"/>
      <w:r>
        <w:rPr>
          <w:rFonts w:eastAsia="MS Mincho" w:hint="eastAsia"/>
        </w:rPr>
        <w:t xml:space="preserve"> for 2-step RACH.</w:t>
      </w:r>
    </w:p>
    <w:p w14:paraId="20147B00" w14:textId="77777777" w:rsidR="00DE7F07" w:rsidRDefault="00A36A3C">
      <w:pPr>
        <w:rPr>
          <w:rFonts w:eastAsia="MS Mincho"/>
        </w:rPr>
      </w:pPr>
      <w:r>
        <w:rPr>
          <w:rFonts w:eastAsia="MS Mincho" w:hint="eastAsia"/>
        </w:rPr>
        <w:t xml:space="preserve">For the alternative 1, the </w:t>
      </w:r>
      <w:proofErr w:type="spellStart"/>
      <w:r>
        <w:rPr>
          <w:rFonts w:eastAsia="MS Mincho" w:hint="eastAsia"/>
        </w:rPr>
        <w:t>successRAR</w:t>
      </w:r>
      <w:proofErr w:type="spellEnd"/>
      <w:r>
        <w:rPr>
          <w:rFonts w:eastAsia="MS Mincho" w:hint="eastAsia"/>
        </w:rPr>
        <w:t xml:space="preserve"> will be included in </w:t>
      </w:r>
      <w:proofErr w:type="spellStart"/>
      <w:r>
        <w:rPr>
          <w:rFonts w:eastAsia="MS Mincho" w:hint="eastAsia"/>
        </w:rPr>
        <w:t>MsgB</w:t>
      </w:r>
      <w:proofErr w:type="spellEnd"/>
      <w:r>
        <w:rPr>
          <w:rFonts w:eastAsia="MS Mincho" w:hint="eastAsia"/>
        </w:rPr>
        <w:t xml:space="preserve"> and the </w:t>
      </w:r>
      <w:proofErr w:type="spellStart"/>
      <w:r>
        <w:rPr>
          <w:rFonts w:eastAsia="MS Mincho" w:hint="eastAsia"/>
        </w:rPr>
        <w:t>fallbackRAR</w:t>
      </w:r>
      <w:proofErr w:type="spellEnd"/>
      <w:r>
        <w:rPr>
          <w:rFonts w:eastAsia="MS Mincho" w:hint="eastAsia"/>
        </w:rPr>
        <w:t xml:space="preserve"> will be included in Msg2, maybe multiplexed with </w:t>
      </w:r>
      <w:proofErr w:type="gramStart"/>
      <w:r>
        <w:rPr>
          <w:rFonts w:eastAsia="MS Mincho" w:hint="eastAsia"/>
        </w:rPr>
        <w:t>other</w:t>
      </w:r>
      <w:proofErr w:type="gramEnd"/>
      <w:r>
        <w:rPr>
          <w:rFonts w:eastAsia="MS Mincho" w:hint="eastAsia"/>
        </w:rPr>
        <w:t xml:space="preserve"> legacy MAC RAR for 4-step RACH. Since the format of fallback RAR is the same as the legacy MAC RAR, include the fallback RAR in Msg2 may reduce some impact on MAC specs. However, since the </w:t>
      </w:r>
      <w:proofErr w:type="spellStart"/>
      <w:r>
        <w:rPr>
          <w:rFonts w:eastAsia="MS Mincho" w:hint="eastAsia"/>
        </w:rPr>
        <w:t>successRAR</w:t>
      </w:r>
      <w:proofErr w:type="spellEnd"/>
      <w:r>
        <w:rPr>
          <w:rFonts w:eastAsia="MS Mincho" w:hint="eastAsia"/>
        </w:rPr>
        <w:t xml:space="preserve"> and </w:t>
      </w:r>
      <w:proofErr w:type="spellStart"/>
      <w:r>
        <w:rPr>
          <w:rFonts w:eastAsia="MS Mincho" w:hint="eastAsia"/>
        </w:rPr>
        <w:t>fallbackRAR</w:t>
      </w:r>
      <w:proofErr w:type="spellEnd"/>
      <w:r>
        <w:rPr>
          <w:rFonts w:eastAsia="MS Mincho" w:hint="eastAsia"/>
        </w:rPr>
        <w:t xml:space="preserve"> will be included in Msg2 and </w:t>
      </w:r>
      <w:proofErr w:type="spellStart"/>
      <w:r>
        <w:rPr>
          <w:rFonts w:eastAsia="MS Mincho" w:hint="eastAsia"/>
        </w:rPr>
        <w:t>MsgB</w:t>
      </w:r>
      <w:proofErr w:type="spellEnd"/>
      <w:r>
        <w:rPr>
          <w:rFonts w:eastAsia="MS Mincho" w:hint="eastAsia"/>
        </w:rPr>
        <w:t xml:space="preserve"> respectively, and the UE has no idea whether </w:t>
      </w:r>
      <w:proofErr w:type="spellStart"/>
      <w:r>
        <w:rPr>
          <w:rFonts w:eastAsia="MS Mincho" w:hint="eastAsia"/>
        </w:rPr>
        <w:t>successRAR</w:t>
      </w:r>
      <w:proofErr w:type="spellEnd"/>
      <w:r>
        <w:rPr>
          <w:rFonts w:eastAsia="MS Mincho" w:hint="eastAsia"/>
        </w:rPr>
        <w:t xml:space="preserve"> and fallback RAR will be received, then the UE need to receive/decode both the Msg2 and </w:t>
      </w:r>
      <w:proofErr w:type="spellStart"/>
      <w:r>
        <w:rPr>
          <w:rFonts w:eastAsia="MS Mincho" w:hint="eastAsia"/>
        </w:rPr>
        <w:t>MsgB</w:t>
      </w:r>
      <w:proofErr w:type="spellEnd"/>
      <w:r>
        <w:rPr>
          <w:rFonts w:eastAsia="MS Mincho" w:hint="eastAsia"/>
        </w:rPr>
        <w:t xml:space="preserve"> simultaneously, which may lead to extra complexity on UE side.</w:t>
      </w:r>
    </w:p>
    <w:p w14:paraId="4CBF79B4" w14:textId="77777777" w:rsidR="00DE7F07" w:rsidRDefault="00A36A3C">
      <w:pPr>
        <w:rPr>
          <w:rFonts w:eastAsia="MS Mincho"/>
          <w:b/>
          <w:bCs/>
        </w:rPr>
      </w:pPr>
      <w:r>
        <w:rPr>
          <w:rFonts w:eastAsia="MS Mincho" w:hint="eastAsia"/>
          <w:b/>
          <w:bCs/>
        </w:rPr>
        <w:t xml:space="preserve">Observation 1: If the fallback RAR is included in Msg2 instead of </w:t>
      </w:r>
      <w:proofErr w:type="spellStart"/>
      <w:r>
        <w:rPr>
          <w:rFonts w:eastAsia="MS Mincho" w:hint="eastAsia"/>
          <w:b/>
          <w:bCs/>
        </w:rPr>
        <w:t>MsgB</w:t>
      </w:r>
      <w:proofErr w:type="spellEnd"/>
      <w:r>
        <w:rPr>
          <w:rFonts w:eastAsia="MS Mincho" w:hint="eastAsia"/>
          <w:b/>
          <w:bCs/>
        </w:rPr>
        <w:t xml:space="preserve">, the </w:t>
      </w:r>
      <w:proofErr w:type="spellStart"/>
      <w:r>
        <w:rPr>
          <w:rFonts w:eastAsia="MS Mincho" w:hint="eastAsia"/>
          <w:b/>
          <w:bCs/>
        </w:rPr>
        <w:t>successRAR</w:t>
      </w:r>
      <w:proofErr w:type="spellEnd"/>
      <w:r>
        <w:rPr>
          <w:rFonts w:eastAsia="MS Mincho" w:hint="eastAsia"/>
          <w:b/>
          <w:bCs/>
        </w:rPr>
        <w:t xml:space="preserve"> and </w:t>
      </w:r>
      <w:proofErr w:type="spellStart"/>
      <w:r>
        <w:rPr>
          <w:rFonts w:eastAsia="MS Mincho" w:hint="eastAsia"/>
          <w:b/>
          <w:bCs/>
        </w:rPr>
        <w:t>fallbackRAR</w:t>
      </w:r>
      <w:proofErr w:type="spellEnd"/>
      <w:r>
        <w:rPr>
          <w:rFonts w:eastAsia="MS Mincho" w:hint="eastAsia"/>
          <w:b/>
          <w:bCs/>
        </w:rPr>
        <w:t xml:space="preserve"> will be included in Msg2 and </w:t>
      </w:r>
      <w:proofErr w:type="spellStart"/>
      <w:r>
        <w:rPr>
          <w:rFonts w:eastAsia="MS Mincho" w:hint="eastAsia"/>
          <w:b/>
          <w:bCs/>
        </w:rPr>
        <w:t>MsgB</w:t>
      </w:r>
      <w:proofErr w:type="spellEnd"/>
      <w:r>
        <w:rPr>
          <w:rFonts w:eastAsia="MS Mincho" w:hint="eastAsia"/>
          <w:b/>
          <w:bCs/>
        </w:rPr>
        <w:t xml:space="preserve"> respectively, the UE </w:t>
      </w:r>
      <w:proofErr w:type="gramStart"/>
      <w:r>
        <w:rPr>
          <w:rFonts w:eastAsia="MS Mincho" w:hint="eastAsia"/>
          <w:b/>
          <w:bCs/>
        </w:rPr>
        <w:t>has to</w:t>
      </w:r>
      <w:proofErr w:type="gramEnd"/>
      <w:r>
        <w:rPr>
          <w:rFonts w:eastAsia="MS Mincho" w:hint="eastAsia"/>
          <w:b/>
          <w:bCs/>
        </w:rPr>
        <w:t xml:space="preserve"> receive and decode both the Msg2 and </w:t>
      </w:r>
      <w:proofErr w:type="spellStart"/>
      <w:r>
        <w:rPr>
          <w:rFonts w:eastAsia="MS Mincho" w:hint="eastAsia"/>
          <w:b/>
          <w:bCs/>
        </w:rPr>
        <w:t>MsgB</w:t>
      </w:r>
      <w:proofErr w:type="spellEnd"/>
      <w:r>
        <w:rPr>
          <w:rFonts w:eastAsia="MS Mincho" w:hint="eastAsia"/>
          <w:b/>
          <w:bCs/>
        </w:rPr>
        <w:t xml:space="preserve"> simultaneously, which may lead to extra complexity on UE side.</w:t>
      </w:r>
    </w:p>
    <w:p w14:paraId="68ACCBE6" w14:textId="740EC038" w:rsidR="00DE7F07" w:rsidRDefault="00A36A3C">
      <w:pPr>
        <w:rPr>
          <w:rFonts w:eastAsia="MS Mincho"/>
        </w:rPr>
      </w:pPr>
      <w:r>
        <w:rPr>
          <w:rFonts w:eastAsia="MS Mincho" w:hint="eastAsia"/>
        </w:rPr>
        <w:lastRenderedPageBreak/>
        <w:t xml:space="preserve">Since it has already been agreed in RAN1 that separate RO can be configured for 2-step RACH and 4-step RACH. In case separate RO are configured, the RO for 2-step RACH and 4-step RACH may be different in time domain, thus there may be no Msg2 for 4-step RACH in </w:t>
      </w:r>
      <w:proofErr w:type="spellStart"/>
      <w:r>
        <w:rPr>
          <w:rFonts w:eastAsia="MS Mincho" w:hint="eastAsia"/>
        </w:rPr>
        <w:t>MsgA</w:t>
      </w:r>
      <w:proofErr w:type="spellEnd"/>
      <w:r>
        <w:rPr>
          <w:rFonts w:eastAsia="MS Mincho" w:hint="eastAsia"/>
        </w:rPr>
        <w:t xml:space="preserve"> response window. In such case, if the fallback RAR can only be included in Msg2, then the NW has to schedule a Msg2 with fallback RAR only, which is not resource efficien</w:t>
      </w:r>
      <w:r w:rsidR="00250F89">
        <w:rPr>
          <w:rFonts w:eastAsia="MS Mincho"/>
        </w:rPr>
        <w:t>t</w:t>
      </w:r>
      <w:r>
        <w:rPr>
          <w:rFonts w:eastAsia="MS Mincho" w:hint="eastAsia"/>
        </w:rPr>
        <w:t>, compared to includ</w:t>
      </w:r>
      <w:r w:rsidR="00250F89">
        <w:rPr>
          <w:rFonts w:eastAsia="MS Mincho"/>
        </w:rPr>
        <w:t>ing</w:t>
      </w:r>
      <w:r>
        <w:rPr>
          <w:rFonts w:eastAsia="MS Mincho" w:hint="eastAsia"/>
        </w:rPr>
        <w:t xml:space="preserve"> the fallback RAR together with success RAR in </w:t>
      </w:r>
      <w:proofErr w:type="spellStart"/>
      <w:proofErr w:type="gramStart"/>
      <w:r>
        <w:rPr>
          <w:rFonts w:eastAsia="MS Mincho" w:hint="eastAsia"/>
        </w:rPr>
        <w:t>MsgB</w:t>
      </w:r>
      <w:proofErr w:type="spellEnd"/>
      <w:r>
        <w:rPr>
          <w:rFonts w:eastAsia="MS Mincho" w:hint="eastAsia"/>
        </w:rPr>
        <w:t>..</w:t>
      </w:r>
      <w:proofErr w:type="gramEnd"/>
    </w:p>
    <w:p w14:paraId="48172AC5" w14:textId="625E9D3E" w:rsidR="00DE7F07" w:rsidRDefault="00A36A3C">
      <w:pPr>
        <w:rPr>
          <w:rFonts w:eastAsia="MS Mincho"/>
          <w:b/>
          <w:bCs/>
        </w:rPr>
      </w:pPr>
      <w:r>
        <w:rPr>
          <w:rFonts w:eastAsia="MS Mincho" w:hint="eastAsia"/>
          <w:b/>
          <w:bCs/>
        </w:rPr>
        <w:t xml:space="preserve">Observation 2: Since separate RO can be considered for 2-step and 4-step RACH, the RO for 2-step RACH and 4-step RACH may be different in time domain, thus there may be no 4-step RACH Msg2 during the </w:t>
      </w:r>
      <w:proofErr w:type="spellStart"/>
      <w:r>
        <w:rPr>
          <w:rFonts w:eastAsia="MS Mincho" w:hint="eastAsia"/>
          <w:b/>
          <w:bCs/>
        </w:rPr>
        <w:t>MsgA</w:t>
      </w:r>
      <w:proofErr w:type="spellEnd"/>
      <w:r>
        <w:rPr>
          <w:rFonts w:eastAsia="MS Mincho" w:hint="eastAsia"/>
          <w:b/>
          <w:bCs/>
        </w:rPr>
        <w:t xml:space="preserve"> </w:t>
      </w:r>
      <w:proofErr w:type="spellStart"/>
      <w:r>
        <w:rPr>
          <w:rFonts w:eastAsia="MS Mincho" w:hint="eastAsia"/>
          <w:b/>
          <w:bCs/>
        </w:rPr>
        <w:t>respone</w:t>
      </w:r>
      <w:proofErr w:type="spellEnd"/>
      <w:r>
        <w:rPr>
          <w:rFonts w:eastAsia="MS Mincho" w:hint="eastAsia"/>
          <w:b/>
          <w:bCs/>
        </w:rPr>
        <w:t xml:space="preserve"> window. If the NW </w:t>
      </w:r>
      <w:proofErr w:type="gramStart"/>
      <w:r>
        <w:rPr>
          <w:rFonts w:eastAsia="MS Mincho" w:hint="eastAsia"/>
          <w:b/>
          <w:bCs/>
        </w:rPr>
        <w:t>has to</w:t>
      </w:r>
      <w:proofErr w:type="gramEnd"/>
      <w:r>
        <w:rPr>
          <w:rFonts w:eastAsia="MS Mincho" w:hint="eastAsia"/>
          <w:b/>
          <w:bCs/>
        </w:rPr>
        <w:t xml:space="preserve"> schedule a Msg2 to include only the fallback RAR for 2-step RACH, then it is not resource efficien</w:t>
      </w:r>
      <w:r w:rsidR="00250F89">
        <w:rPr>
          <w:rFonts w:eastAsia="MS Mincho"/>
          <w:b/>
          <w:bCs/>
        </w:rPr>
        <w:t>t</w:t>
      </w:r>
      <w:r>
        <w:rPr>
          <w:rFonts w:eastAsia="MS Mincho" w:hint="eastAsia"/>
          <w:b/>
          <w:bCs/>
        </w:rPr>
        <w:t>, compared to includ</w:t>
      </w:r>
      <w:r w:rsidR="00250F89">
        <w:rPr>
          <w:rFonts w:eastAsia="MS Mincho"/>
          <w:b/>
          <w:bCs/>
        </w:rPr>
        <w:t>ing</w:t>
      </w:r>
      <w:r>
        <w:rPr>
          <w:rFonts w:eastAsia="MS Mincho" w:hint="eastAsia"/>
          <w:b/>
          <w:bCs/>
        </w:rPr>
        <w:t xml:space="preserve"> the fallback RAR together with success RAR in </w:t>
      </w:r>
      <w:proofErr w:type="spellStart"/>
      <w:r>
        <w:rPr>
          <w:rFonts w:eastAsia="MS Mincho" w:hint="eastAsia"/>
          <w:b/>
          <w:bCs/>
        </w:rPr>
        <w:t>MsgB</w:t>
      </w:r>
      <w:proofErr w:type="spellEnd"/>
      <w:r>
        <w:rPr>
          <w:rFonts w:eastAsia="MS Mincho" w:hint="eastAsia"/>
          <w:b/>
          <w:bCs/>
        </w:rPr>
        <w:t>.</w:t>
      </w:r>
    </w:p>
    <w:p w14:paraId="3BD096D7" w14:textId="3046B635" w:rsidR="00DE7F07" w:rsidRDefault="00A36A3C">
      <w:pPr>
        <w:rPr>
          <w:rFonts w:eastAsia="MS Mincho"/>
        </w:rPr>
      </w:pPr>
      <w:r>
        <w:rPr>
          <w:rFonts w:eastAsia="MS Mincho" w:hint="eastAsia"/>
        </w:rPr>
        <w:t xml:space="preserve">Moreover, even </w:t>
      </w:r>
      <w:r w:rsidR="00250F89">
        <w:rPr>
          <w:rFonts w:eastAsia="MS Mincho"/>
        </w:rPr>
        <w:t xml:space="preserve">if </w:t>
      </w:r>
      <w:r>
        <w:rPr>
          <w:rFonts w:eastAsia="MS Mincho" w:hint="eastAsia"/>
        </w:rPr>
        <w:t xml:space="preserve">the RO for 2-step RACH and 4-step RACH is the same, the time duration for 4-step RACH RAR window and 2-step RACH </w:t>
      </w:r>
      <w:proofErr w:type="spellStart"/>
      <w:r>
        <w:rPr>
          <w:rFonts w:eastAsia="MS Mincho" w:hint="eastAsia"/>
        </w:rPr>
        <w:t>MsgA</w:t>
      </w:r>
      <w:proofErr w:type="spellEnd"/>
      <w:r>
        <w:rPr>
          <w:rFonts w:eastAsia="MS Mincho" w:hint="eastAsia"/>
        </w:rPr>
        <w:t xml:space="preserve"> response window may be different. Based on the email discussion, majority companies think the </w:t>
      </w:r>
      <w:proofErr w:type="spellStart"/>
      <w:r>
        <w:rPr>
          <w:rFonts w:eastAsia="MS Mincho" w:hint="eastAsia"/>
        </w:rPr>
        <w:t>MsgA</w:t>
      </w:r>
      <w:proofErr w:type="spellEnd"/>
      <w:r>
        <w:rPr>
          <w:rFonts w:eastAsia="MS Mincho" w:hint="eastAsia"/>
        </w:rPr>
        <w:t xml:space="preserve"> response window will be started after the transmission of payload. However, the RAR window for 4-step RACH will be started after the transmission of preamble, which means there will be gap between the start of two windows. Considering the RAR window is very short (i.e. up to 10ms), if there is no overlap between the 4-step RACH RAR window and 2-step RACH </w:t>
      </w:r>
      <w:proofErr w:type="spellStart"/>
      <w:r>
        <w:rPr>
          <w:rFonts w:eastAsia="MS Mincho" w:hint="eastAsia"/>
        </w:rPr>
        <w:t>MsgA</w:t>
      </w:r>
      <w:proofErr w:type="spellEnd"/>
      <w:r>
        <w:rPr>
          <w:rFonts w:eastAsia="MS Mincho" w:hint="eastAsia"/>
        </w:rPr>
        <w:t xml:space="preserve"> response window, the fallback RAR </w:t>
      </w:r>
      <w:proofErr w:type="spellStart"/>
      <w:r>
        <w:rPr>
          <w:rFonts w:eastAsia="MS Mincho" w:hint="eastAsia"/>
        </w:rPr>
        <w:t>can not</w:t>
      </w:r>
      <w:proofErr w:type="spellEnd"/>
      <w:r>
        <w:rPr>
          <w:rFonts w:eastAsia="MS Mincho" w:hint="eastAsia"/>
        </w:rPr>
        <w:t xml:space="preserve"> be transmitted in the Msg2 together with the 4-step RACH RAR.  </w:t>
      </w:r>
    </w:p>
    <w:p w14:paraId="4C3796B0" w14:textId="2670F5FD" w:rsidR="00DE7F07" w:rsidRDefault="00A36A3C">
      <w:pPr>
        <w:rPr>
          <w:rFonts w:eastAsia="MS Mincho"/>
          <w:b/>
          <w:bCs/>
        </w:rPr>
      </w:pPr>
      <w:r>
        <w:rPr>
          <w:rFonts w:eastAsia="MS Mincho" w:hint="eastAsia"/>
          <w:b/>
          <w:bCs/>
        </w:rPr>
        <w:t xml:space="preserve">Observation 3: Even the RO for 2-step RACH and 4-step RACH is the same, considering the </w:t>
      </w:r>
      <w:proofErr w:type="spellStart"/>
      <w:r>
        <w:rPr>
          <w:rFonts w:eastAsia="MS Mincho" w:hint="eastAsia"/>
          <w:b/>
          <w:bCs/>
        </w:rPr>
        <w:t>MsgA</w:t>
      </w:r>
      <w:proofErr w:type="spellEnd"/>
      <w:r>
        <w:rPr>
          <w:rFonts w:eastAsia="MS Mincho" w:hint="eastAsia"/>
          <w:b/>
          <w:bCs/>
        </w:rPr>
        <w:t xml:space="preserve"> response window will be started after the transmission of payload, but the RAR window for 4-step RACH will be started after the transmission of preamble, the time duration for 4-step RACH RAR window and 2-step </w:t>
      </w:r>
      <w:proofErr w:type="spellStart"/>
      <w:r>
        <w:rPr>
          <w:rFonts w:eastAsia="MS Mincho" w:hint="eastAsia"/>
          <w:b/>
          <w:bCs/>
        </w:rPr>
        <w:t>MsgA</w:t>
      </w:r>
      <w:proofErr w:type="spellEnd"/>
      <w:r>
        <w:rPr>
          <w:rFonts w:eastAsia="MS Mincho" w:hint="eastAsia"/>
          <w:b/>
          <w:bCs/>
        </w:rPr>
        <w:t xml:space="preserve"> response window may be different. </w:t>
      </w:r>
    </w:p>
    <w:p w14:paraId="0B9CBCF3" w14:textId="62C33BE6" w:rsidR="00DE7F07" w:rsidRDefault="00A36A3C">
      <w:pPr>
        <w:rPr>
          <w:rFonts w:eastAsia="MS Mincho"/>
        </w:rPr>
      </w:pPr>
      <w:r>
        <w:rPr>
          <w:rFonts w:eastAsia="MS Mincho" w:hint="eastAsia"/>
        </w:rPr>
        <w:t xml:space="preserve">In addition, considering the 2-step RACH </w:t>
      </w:r>
      <w:proofErr w:type="spellStart"/>
      <w:r>
        <w:rPr>
          <w:rFonts w:eastAsia="MS Mincho" w:hint="eastAsia"/>
        </w:rPr>
        <w:t>MsgA</w:t>
      </w:r>
      <w:proofErr w:type="spellEnd"/>
      <w:r>
        <w:rPr>
          <w:rFonts w:eastAsia="MS Mincho" w:hint="eastAsia"/>
        </w:rPr>
        <w:t xml:space="preserve"> response window may be started later than the 4-step RACH RAR window, even the preamble is transmitted at the same time, the 2-step RACH </w:t>
      </w:r>
      <w:proofErr w:type="spellStart"/>
      <w:r>
        <w:rPr>
          <w:rFonts w:eastAsia="MS Mincho" w:hint="eastAsia"/>
        </w:rPr>
        <w:t>MsgA</w:t>
      </w:r>
      <w:proofErr w:type="spellEnd"/>
      <w:r>
        <w:rPr>
          <w:rFonts w:eastAsia="MS Mincho" w:hint="eastAsia"/>
        </w:rPr>
        <w:t xml:space="preserve"> response window may overlap with 4-step RACH RAR window for a latter RO, which will lead to some ambiguity if the fallback RAR is included in Msg2.</w:t>
      </w:r>
    </w:p>
    <w:p w14:paraId="1709760B" w14:textId="76DDC15D" w:rsidR="00DE7F07" w:rsidRDefault="00A36A3C">
      <w:pPr>
        <w:rPr>
          <w:rFonts w:eastAsia="MS Mincho"/>
          <w:b/>
          <w:bCs/>
        </w:rPr>
      </w:pPr>
      <w:bookmarkStart w:id="7" w:name="_Hlk7758301"/>
      <w:r>
        <w:rPr>
          <w:rFonts w:eastAsia="MS Mincho" w:hint="eastAsia"/>
          <w:b/>
          <w:bCs/>
        </w:rPr>
        <w:t xml:space="preserve">Observation 4: The 2-step RACH </w:t>
      </w:r>
      <w:proofErr w:type="spellStart"/>
      <w:r>
        <w:rPr>
          <w:rFonts w:eastAsia="MS Mincho" w:hint="eastAsia"/>
          <w:b/>
          <w:bCs/>
        </w:rPr>
        <w:t>MsgA</w:t>
      </w:r>
      <w:proofErr w:type="spellEnd"/>
      <w:r>
        <w:rPr>
          <w:rFonts w:eastAsia="MS Mincho" w:hint="eastAsia"/>
          <w:b/>
          <w:bCs/>
        </w:rPr>
        <w:t xml:space="preserve"> response window may overlap with 4-step RACH RAR window for a latter 4-step RACH RO, which will lead to some ambiguity if the fallback RAR is included in Msg2.</w:t>
      </w:r>
    </w:p>
    <w:bookmarkEnd w:id="7"/>
    <w:p w14:paraId="61024D93" w14:textId="77777777" w:rsidR="00DE7F07" w:rsidRDefault="00A36A3C">
      <w:pPr>
        <w:rPr>
          <w:rFonts w:eastAsia="MS Mincho"/>
        </w:rPr>
      </w:pPr>
      <w:r>
        <w:rPr>
          <w:rFonts w:eastAsia="MS Mincho" w:hint="eastAsia"/>
        </w:rPr>
        <w:t>Based on the analysis above, to avoid unnecessary complexity in both standardization and implementation, we give our proposal as that:</w:t>
      </w:r>
    </w:p>
    <w:p w14:paraId="3066E87B" w14:textId="77777777" w:rsidR="00DE7F07" w:rsidRDefault="00A36A3C">
      <w:pPr>
        <w:rPr>
          <w:rFonts w:eastAsia="MS Mincho"/>
          <w:b/>
          <w:bCs/>
        </w:rPr>
      </w:pPr>
      <w:r>
        <w:rPr>
          <w:rFonts w:eastAsia="MS Mincho" w:hint="eastAsia"/>
          <w:b/>
          <w:bCs/>
        </w:rPr>
        <w:lastRenderedPageBreak/>
        <w:t xml:space="preserve">Proposal 1: The fallback RAR shall be included in </w:t>
      </w:r>
      <w:proofErr w:type="spellStart"/>
      <w:r>
        <w:rPr>
          <w:rFonts w:eastAsia="MS Mincho" w:hint="eastAsia"/>
          <w:b/>
          <w:bCs/>
        </w:rPr>
        <w:t>MsgB</w:t>
      </w:r>
      <w:proofErr w:type="spellEnd"/>
      <w:r>
        <w:rPr>
          <w:rFonts w:eastAsia="MS Mincho" w:hint="eastAsia"/>
          <w:b/>
          <w:bCs/>
        </w:rPr>
        <w:t xml:space="preserve">, multiplexed with the </w:t>
      </w:r>
      <w:proofErr w:type="spellStart"/>
      <w:r>
        <w:rPr>
          <w:rFonts w:eastAsia="MS Mincho" w:hint="eastAsia"/>
          <w:b/>
          <w:bCs/>
        </w:rPr>
        <w:t>successRAR</w:t>
      </w:r>
      <w:proofErr w:type="spellEnd"/>
      <w:r>
        <w:rPr>
          <w:rFonts w:eastAsia="MS Mincho" w:hint="eastAsia"/>
          <w:b/>
          <w:bCs/>
        </w:rPr>
        <w:t xml:space="preserve"> for 2-step RACH.</w:t>
      </w:r>
      <w:bookmarkEnd w:id="5"/>
      <w:bookmarkEnd w:id="6"/>
    </w:p>
    <w:p w14:paraId="76F1759F" w14:textId="77777777" w:rsidR="00DE7F07" w:rsidRDefault="00A36A3C">
      <w:pPr>
        <w:pStyle w:val="Heading1"/>
      </w:pPr>
      <w:r>
        <w:rPr>
          <w:rFonts w:hint="eastAsia"/>
          <w:lang w:val="en-US" w:eastAsia="zh-CN"/>
        </w:rPr>
        <w:t>Consideration on the UL grant in fallback RAR</w:t>
      </w:r>
    </w:p>
    <w:p w14:paraId="283A44C8" w14:textId="77777777" w:rsidR="00DE7F07" w:rsidRDefault="00A36A3C">
      <w:pPr>
        <w:rPr>
          <w:rFonts w:eastAsia="MS Mincho"/>
        </w:rPr>
      </w:pPr>
      <w:r>
        <w:rPr>
          <w:rFonts w:eastAsia="MS Mincho" w:hint="eastAsia"/>
        </w:rPr>
        <w:t xml:space="preserve">In 2-step RACH, since the payload will be transmitted in </w:t>
      </w:r>
      <w:proofErr w:type="spellStart"/>
      <w:r>
        <w:rPr>
          <w:rFonts w:eastAsia="MS Mincho" w:hint="eastAsia"/>
        </w:rPr>
        <w:t>MsgA</w:t>
      </w:r>
      <w:proofErr w:type="spellEnd"/>
      <w:r>
        <w:rPr>
          <w:rFonts w:eastAsia="MS Mincho" w:hint="eastAsia"/>
        </w:rPr>
        <w:t xml:space="preserve"> and an UL grant will be included in fallback RAR. One potential issue is whether the TB size offered in UL grant from fallback RAR can be different from the TB size offered for payload transmission in </w:t>
      </w:r>
      <w:proofErr w:type="spellStart"/>
      <w:r>
        <w:rPr>
          <w:rFonts w:eastAsia="MS Mincho" w:hint="eastAsia"/>
        </w:rPr>
        <w:t>MsgA</w:t>
      </w:r>
      <w:proofErr w:type="spellEnd"/>
      <w:r>
        <w:rPr>
          <w:rFonts w:eastAsia="MS Mincho" w:hint="eastAsia"/>
        </w:rPr>
        <w:t>.</w:t>
      </w:r>
    </w:p>
    <w:p w14:paraId="5E6D7569" w14:textId="77777777" w:rsidR="00DE7F07" w:rsidRDefault="00A36A3C">
      <w:pPr>
        <w:rPr>
          <w:rFonts w:eastAsia="MS Mincho"/>
        </w:rPr>
      </w:pPr>
      <w:r>
        <w:rPr>
          <w:rFonts w:eastAsia="MS Mincho" w:hint="eastAsia"/>
        </w:rPr>
        <w:t>In the current MAC specs, the following NOTE can be found for 4-step RACH.</w:t>
      </w:r>
    </w:p>
    <w:p w14:paraId="283E254C" w14:textId="77777777" w:rsidR="00DE7F07" w:rsidRDefault="00A36A3C">
      <w:pPr>
        <w:rPr>
          <w:rFonts w:eastAsia="MS Mincho"/>
        </w:rPr>
      </w:pPr>
      <w:r>
        <w:rPr>
          <w:rFonts w:eastAsia="MS Mincho" w:hint="eastAsia"/>
        </w:rPr>
        <w:t>---------------------------------------------- From 38.321 start -------------------------------------------</w:t>
      </w:r>
    </w:p>
    <w:p w14:paraId="73299A84" w14:textId="77777777" w:rsidR="00DE7F07" w:rsidRDefault="00A36A3C">
      <w:pPr>
        <w:pStyle w:val="NO"/>
        <w:rPr>
          <w:lang w:eastAsia="ko-KR"/>
        </w:rPr>
      </w:pPr>
      <w:r>
        <w:rPr>
          <w:lang w:eastAsia="ko-KR"/>
        </w:rPr>
        <w:t>NOTE:</w:t>
      </w:r>
      <w:r>
        <w:rPr>
          <w:lang w:eastAsia="ko-KR"/>
        </w:rPr>
        <w:tab/>
        <w:t xml:space="preserve">If within a </w:t>
      </w:r>
      <w:proofErr w:type="gramStart"/>
      <w:r>
        <w:rPr>
          <w:lang w:eastAsia="ko-KR"/>
        </w:rPr>
        <w:t>Random Access</w:t>
      </w:r>
      <w:proofErr w:type="gramEnd"/>
      <w:r>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Pr>
          <w:lang w:eastAsia="ko-KR"/>
        </w:rPr>
        <w:t>behavior</w:t>
      </w:r>
      <w:proofErr w:type="spellEnd"/>
      <w:r>
        <w:rPr>
          <w:lang w:eastAsia="ko-KR"/>
        </w:rPr>
        <w:t xml:space="preserve"> is not defined.</w:t>
      </w:r>
    </w:p>
    <w:p w14:paraId="1E19A5DA" w14:textId="77777777" w:rsidR="00DE7F07" w:rsidRDefault="00A36A3C">
      <w:pPr>
        <w:rPr>
          <w:rFonts w:eastAsia="MS Mincho"/>
        </w:rPr>
      </w:pPr>
      <w:r>
        <w:rPr>
          <w:rFonts w:eastAsia="MS Mincho" w:hint="eastAsia"/>
        </w:rPr>
        <w:t>---------------------------------------------- From 38.321 end -------------------------------------------</w:t>
      </w:r>
    </w:p>
    <w:p w14:paraId="58FC6540" w14:textId="77777777" w:rsidR="00DE7F07" w:rsidRDefault="00A36A3C">
      <w:r>
        <w:rPr>
          <w:rFonts w:eastAsia="MS Mincho" w:hint="eastAsia"/>
        </w:rPr>
        <w:t xml:space="preserve">Based on the NOTE above, it can be observed that, in the 4-step RACH CBRA, the change of TB size is not allowed during the RA procedure. Therefore, we think similar rules can be reused in fallback operation that the TB size offered in UL grant shall be the same to the TB size offered for payload transmission in </w:t>
      </w:r>
      <w:proofErr w:type="spellStart"/>
      <w:r>
        <w:rPr>
          <w:rFonts w:eastAsia="MS Mincho" w:hint="eastAsia"/>
        </w:rPr>
        <w:t>MsgA</w:t>
      </w:r>
      <w:proofErr w:type="spellEnd"/>
      <w:r>
        <w:rPr>
          <w:rFonts w:eastAsia="MS Mincho" w:hint="eastAsia"/>
        </w:rPr>
        <w:t xml:space="preserve">; otherwise, the </w:t>
      </w:r>
      <w:r>
        <w:rPr>
          <w:lang w:eastAsia="ko-KR"/>
        </w:rPr>
        <w:t>UE behavior is not defined</w:t>
      </w:r>
      <w:r>
        <w:rPr>
          <w:rFonts w:hint="eastAsia"/>
        </w:rPr>
        <w:t>.</w:t>
      </w:r>
    </w:p>
    <w:p w14:paraId="65C525E9" w14:textId="07814F45" w:rsidR="00DE7F07" w:rsidRDefault="00A36A3C">
      <w:pPr>
        <w:rPr>
          <w:rFonts w:eastAsia="MS Mincho"/>
        </w:rPr>
      </w:pPr>
      <w:r>
        <w:rPr>
          <w:rFonts w:hint="eastAsia"/>
          <w:b/>
          <w:bCs/>
        </w:rPr>
        <w:t xml:space="preserve">Proposal 2: </w:t>
      </w:r>
      <w:r>
        <w:rPr>
          <w:rFonts w:eastAsia="MS Mincho" w:hint="eastAsia"/>
          <w:b/>
          <w:bCs/>
        </w:rPr>
        <w:t xml:space="preserve">TB size offered in UL grant </w:t>
      </w:r>
      <w:r w:rsidR="006B32A7">
        <w:rPr>
          <w:rFonts w:eastAsia="MS Mincho"/>
          <w:b/>
          <w:bCs/>
        </w:rPr>
        <w:t>in the</w:t>
      </w:r>
      <w:r w:rsidR="006B32A7">
        <w:rPr>
          <w:rFonts w:eastAsia="MS Mincho" w:hint="eastAsia"/>
          <w:b/>
          <w:bCs/>
        </w:rPr>
        <w:t xml:space="preserve"> </w:t>
      </w:r>
      <w:r>
        <w:rPr>
          <w:rFonts w:eastAsia="MS Mincho" w:hint="eastAsia"/>
          <w:b/>
          <w:bCs/>
        </w:rPr>
        <w:t xml:space="preserve">fallback RAR shall be the same </w:t>
      </w:r>
      <w:r w:rsidR="006B32A7">
        <w:rPr>
          <w:rFonts w:eastAsia="MS Mincho"/>
          <w:b/>
          <w:bCs/>
        </w:rPr>
        <w:t>as</w:t>
      </w:r>
      <w:r w:rsidR="006B32A7">
        <w:rPr>
          <w:rFonts w:eastAsia="MS Mincho" w:hint="eastAsia"/>
          <w:b/>
          <w:bCs/>
        </w:rPr>
        <w:t xml:space="preserve"> </w:t>
      </w:r>
      <w:r>
        <w:rPr>
          <w:rFonts w:eastAsia="MS Mincho" w:hint="eastAsia"/>
          <w:b/>
          <w:bCs/>
        </w:rPr>
        <w:t xml:space="preserve">the TB size offered for payload transmission in </w:t>
      </w:r>
      <w:proofErr w:type="spellStart"/>
      <w:r>
        <w:rPr>
          <w:rFonts w:eastAsia="MS Mincho" w:hint="eastAsia"/>
          <w:b/>
          <w:bCs/>
        </w:rPr>
        <w:t>MsgA</w:t>
      </w:r>
      <w:proofErr w:type="spellEnd"/>
      <w:r>
        <w:rPr>
          <w:rFonts w:eastAsia="MS Mincho" w:hint="eastAsia"/>
          <w:b/>
          <w:bCs/>
        </w:rPr>
        <w:t xml:space="preserve">; otherwise, the </w:t>
      </w:r>
      <w:r>
        <w:rPr>
          <w:b/>
          <w:bCs/>
          <w:lang w:eastAsia="ko-KR"/>
        </w:rPr>
        <w:t>UE behavior is not defined</w:t>
      </w:r>
      <w:r>
        <w:rPr>
          <w:rFonts w:hint="eastAsia"/>
          <w:b/>
          <w:bCs/>
        </w:rPr>
        <w:t>.</w:t>
      </w:r>
    </w:p>
    <w:p w14:paraId="574C376E" w14:textId="77777777" w:rsidR="00DE7F07" w:rsidRDefault="00A36A3C">
      <w:pPr>
        <w:pStyle w:val="Heading1"/>
      </w:pPr>
      <w:r>
        <w:t>Conclusions</w:t>
      </w:r>
    </w:p>
    <w:p w14:paraId="21F7645C" w14:textId="77777777" w:rsidR="00DE7F07" w:rsidRDefault="00A36A3C">
      <w:r>
        <w:rPr>
          <w:rFonts w:hint="eastAsia"/>
        </w:rPr>
        <w:t xml:space="preserve">Based on the discussion above, the following observations are shared: </w:t>
      </w:r>
    </w:p>
    <w:p w14:paraId="2AD1D864" w14:textId="06CACC02" w:rsidR="00DE7F07" w:rsidRDefault="00A36A3C">
      <w:pPr>
        <w:rPr>
          <w:u w:val="single"/>
        </w:rPr>
      </w:pPr>
      <w:r>
        <w:rPr>
          <w:rFonts w:eastAsia="MS Mincho" w:hint="eastAsia"/>
          <w:u w:val="single"/>
        </w:rPr>
        <w:t xml:space="preserve">For the </w:t>
      </w:r>
      <w:r>
        <w:rPr>
          <w:rFonts w:hint="eastAsia"/>
          <w:u w:val="single"/>
        </w:rPr>
        <w:t>reception of fallback RAR</w:t>
      </w:r>
    </w:p>
    <w:p w14:paraId="4F674C4B" w14:textId="77777777" w:rsidR="00DE7F07" w:rsidRPr="00537123" w:rsidRDefault="00A36A3C">
      <w:pPr>
        <w:rPr>
          <w:rFonts w:eastAsia="MS Mincho"/>
          <w:b/>
        </w:rPr>
      </w:pPr>
      <w:r w:rsidRPr="00537123">
        <w:rPr>
          <w:rFonts w:eastAsia="MS Mincho" w:hint="eastAsia"/>
          <w:b/>
        </w:rPr>
        <w:t xml:space="preserve">Observation 1: If the fallback RAR is included in Msg2 instead of </w:t>
      </w:r>
      <w:proofErr w:type="spellStart"/>
      <w:r w:rsidRPr="00537123">
        <w:rPr>
          <w:rFonts w:eastAsia="MS Mincho" w:hint="eastAsia"/>
          <w:b/>
        </w:rPr>
        <w:t>MsgB</w:t>
      </w:r>
      <w:proofErr w:type="spellEnd"/>
      <w:r w:rsidRPr="00537123">
        <w:rPr>
          <w:rFonts w:eastAsia="MS Mincho" w:hint="eastAsia"/>
          <w:b/>
        </w:rPr>
        <w:t xml:space="preserve">, the </w:t>
      </w:r>
      <w:proofErr w:type="spellStart"/>
      <w:r w:rsidRPr="00537123">
        <w:rPr>
          <w:rFonts w:eastAsia="MS Mincho" w:hint="eastAsia"/>
          <w:b/>
        </w:rPr>
        <w:t>successRAR</w:t>
      </w:r>
      <w:proofErr w:type="spellEnd"/>
      <w:r w:rsidRPr="00537123">
        <w:rPr>
          <w:rFonts w:eastAsia="MS Mincho" w:hint="eastAsia"/>
          <w:b/>
        </w:rPr>
        <w:t xml:space="preserve"> and </w:t>
      </w:r>
      <w:proofErr w:type="spellStart"/>
      <w:r w:rsidRPr="00537123">
        <w:rPr>
          <w:rFonts w:eastAsia="MS Mincho" w:hint="eastAsia"/>
          <w:b/>
        </w:rPr>
        <w:t>fallbackRAR</w:t>
      </w:r>
      <w:proofErr w:type="spellEnd"/>
      <w:r w:rsidRPr="00537123">
        <w:rPr>
          <w:rFonts w:eastAsia="MS Mincho" w:hint="eastAsia"/>
          <w:b/>
        </w:rPr>
        <w:t xml:space="preserve"> will be included in Msg2 and </w:t>
      </w:r>
      <w:proofErr w:type="spellStart"/>
      <w:r w:rsidRPr="00537123">
        <w:rPr>
          <w:rFonts w:eastAsia="MS Mincho" w:hint="eastAsia"/>
          <w:b/>
        </w:rPr>
        <w:t>MsgB</w:t>
      </w:r>
      <w:proofErr w:type="spellEnd"/>
      <w:r w:rsidRPr="00537123">
        <w:rPr>
          <w:rFonts w:eastAsia="MS Mincho" w:hint="eastAsia"/>
          <w:b/>
        </w:rPr>
        <w:t xml:space="preserve"> respectively, the UE </w:t>
      </w:r>
      <w:proofErr w:type="gramStart"/>
      <w:r w:rsidRPr="00537123">
        <w:rPr>
          <w:rFonts w:eastAsia="MS Mincho" w:hint="eastAsia"/>
          <w:b/>
        </w:rPr>
        <w:t>has to</w:t>
      </w:r>
      <w:proofErr w:type="gramEnd"/>
      <w:r w:rsidRPr="00537123">
        <w:rPr>
          <w:rFonts w:eastAsia="MS Mincho" w:hint="eastAsia"/>
          <w:b/>
        </w:rPr>
        <w:t xml:space="preserve"> receive and decode both the Msg2 and </w:t>
      </w:r>
      <w:proofErr w:type="spellStart"/>
      <w:r w:rsidRPr="00537123">
        <w:rPr>
          <w:rFonts w:eastAsia="MS Mincho" w:hint="eastAsia"/>
          <w:b/>
        </w:rPr>
        <w:t>MsgB</w:t>
      </w:r>
      <w:proofErr w:type="spellEnd"/>
      <w:r w:rsidRPr="00537123">
        <w:rPr>
          <w:rFonts w:eastAsia="MS Mincho" w:hint="eastAsia"/>
          <w:b/>
        </w:rPr>
        <w:t xml:space="preserve"> simultaneously, which may lead to extra complexity on UE side.</w:t>
      </w:r>
    </w:p>
    <w:p w14:paraId="48E6BC87" w14:textId="1DBDD2E9" w:rsidR="00DE7F07" w:rsidRPr="00537123" w:rsidRDefault="00A36A3C">
      <w:pPr>
        <w:rPr>
          <w:rFonts w:eastAsia="MS Mincho"/>
          <w:b/>
        </w:rPr>
      </w:pPr>
      <w:r w:rsidRPr="00537123">
        <w:rPr>
          <w:rFonts w:eastAsia="MS Mincho" w:hint="eastAsia"/>
          <w:b/>
        </w:rPr>
        <w:t xml:space="preserve">Observation 2: Since separate RO can be considered for 2-step and 4-step RACH, the RO for 2-step RACH and 4-step RACH may be different in time domain, thus there may be no 4-step RACH Msg2 during the </w:t>
      </w:r>
      <w:proofErr w:type="spellStart"/>
      <w:r w:rsidRPr="00537123">
        <w:rPr>
          <w:rFonts w:eastAsia="MS Mincho" w:hint="eastAsia"/>
          <w:b/>
        </w:rPr>
        <w:t>MsgA</w:t>
      </w:r>
      <w:proofErr w:type="spellEnd"/>
      <w:r w:rsidRPr="00537123">
        <w:rPr>
          <w:rFonts w:eastAsia="MS Mincho" w:hint="eastAsia"/>
          <w:b/>
        </w:rPr>
        <w:t xml:space="preserve"> </w:t>
      </w:r>
      <w:proofErr w:type="spellStart"/>
      <w:r w:rsidRPr="00537123">
        <w:rPr>
          <w:rFonts w:eastAsia="MS Mincho" w:hint="eastAsia"/>
          <w:b/>
        </w:rPr>
        <w:t>respone</w:t>
      </w:r>
      <w:proofErr w:type="spellEnd"/>
      <w:r w:rsidRPr="00537123">
        <w:rPr>
          <w:rFonts w:eastAsia="MS Mincho" w:hint="eastAsia"/>
          <w:b/>
        </w:rPr>
        <w:t xml:space="preserve"> window. If the NW </w:t>
      </w:r>
      <w:proofErr w:type="gramStart"/>
      <w:r w:rsidRPr="00537123">
        <w:rPr>
          <w:rFonts w:eastAsia="MS Mincho" w:hint="eastAsia"/>
          <w:b/>
        </w:rPr>
        <w:t>has to</w:t>
      </w:r>
      <w:proofErr w:type="gramEnd"/>
      <w:r w:rsidRPr="00537123">
        <w:rPr>
          <w:rFonts w:eastAsia="MS Mincho" w:hint="eastAsia"/>
          <w:b/>
        </w:rPr>
        <w:t xml:space="preserve"> schedule a Msg2 to include </w:t>
      </w:r>
      <w:r w:rsidRPr="00537123">
        <w:rPr>
          <w:rFonts w:eastAsia="MS Mincho" w:hint="eastAsia"/>
          <w:b/>
        </w:rPr>
        <w:lastRenderedPageBreak/>
        <w:t>only the fallback RAR for 2-step RACH, then it is not resource efficien</w:t>
      </w:r>
      <w:r w:rsidR="00250F89" w:rsidRPr="00537123">
        <w:rPr>
          <w:rFonts w:eastAsia="MS Mincho"/>
          <w:b/>
        </w:rPr>
        <w:t>t</w:t>
      </w:r>
      <w:r w:rsidRPr="00537123">
        <w:rPr>
          <w:rFonts w:eastAsia="MS Mincho" w:hint="eastAsia"/>
          <w:b/>
        </w:rPr>
        <w:t>, compared to includ</w:t>
      </w:r>
      <w:r w:rsidR="00250F89" w:rsidRPr="00537123">
        <w:rPr>
          <w:rFonts w:eastAsia="MS Mincho"/>
          <w:b/>
        </w:rPr>
        <w:t>ing</w:t>
      </w:r>
      <w:r w:rsidRPr="00537123">
        <w:rPr>
          <w:rFonts w:eastAsia="MS Mincho" w:hint="eastAsia"/>
          <w:b/>
        </w:rPr>
        <w:t xml:space="preserve"> the fallback RAR together with success RAR in </w:t>
      </w:r>
      <w:proofErr w:type="spellStart"/>
      <w:r w:rsidRPr="00537123">
        <w:rPr>
          <w:rFonts w:eastAsia="MS Mincho" w:hint="eastAsia"/>
          <w:b/>
        </w:rPr>
        <w:t>MsgB</w:t>
      </w:r>
      <w:proofErr w:type="spellEnd"/>
      <w:r w:rsidRPr="00537123">
        <w:rPr>
          <w:rFonts w:eastAsia="MS Mincho" w:hint="eastAsia"/>
          <w:b/>
        </w:rPr>
        <w:t>.</w:t>
      </w:r>
    </w:p>
    <w:p w14:paraId="56DB545E" w14:textId="6C72F256" w:rsidR="00DE7F07" w:rsidRPr="00537123" w:rsidRDefault="00A36A3C">
      <w:pPr>
        <w:rPr>
          <w:rFonts w:eastAsia="MS Mincho"/>
          <w:b/>
        </w:rPr>
      </w:pPr>
      <w:r w:rsidRPr="00537123">
        <w:rPr>
          <w:rFonts w:eastAsia="MS Mincho" w:hint="eastAsia"/>
          <w:b/>
        </w:rPr>
        <w:t xml:space="preserve">Observation 3: Even </w:t>
      </w:r>
      <w:r w:rsidR="00537123">
        <w:rPr>
          <w:rFonts w:eastAsia="MS Mincho"/>
          <w:b/>
        </w:rPr>
        <w:t xml:space="preserve">if </w:t>
      </w:r>
      <w:r w:rsidRPr="00537123">
        <w:rPr>
          <w:rFonts w:eastAsia="MS Mincho" w:hint="eastAsia"/>
          <w:b/>
        </w:rPr>
        <w:t xml:space="preserve">the RO for 2-step RACH and 4-step RACH is the same, considering the </w:t>
      </w:r>
      <w:proofErr w:type="spellStart"/>
      <w:r w:rsidRPr="00537123">
        <w:rPr>
          <w:rFonts w:eastAsia="MS Mincho" w:hint="eastAsia"/>
          <w:b/>
        </w:rPr>
        <w:t>MsgA</w:t>
      </w:r>
      <w:proofErr w:type="spellEnd"/>
      <w:r w:rsidRPr="00537123">
        <w:rPr>
          <w:rFonts w:eastAsia="MS Mincho" w:hint="eastAsia"/>
          <w:b/>
        </w:rPr>
        <w:t xml:space="preserve"> response window will be started after the transmission of payload, but the RAR window for 4-step RACH will be started after the transmission of preamble, the time duration for 4-step RACH RAR window and 2-step </w:t>
      </w:r>
      <w:proofErr w:type="spellStart"/>
      <w:r w:rsidRPr="00537123">
        <w:rPr>
          <w:rFonts w:eastAsia="MS Mincho" w:hint="eastAsia"/>
          <w:b/>
        </w:rPr>
        <w:t>MsgA</w:t>
      </w:r>
      <w:proofErr w:type="spellEnd"/>
      <w:r w:rsidRPr="00537123">
        <w:rPr>
          <w:rFonts w:eastAsia="MS Mincho" w:hint="eastAsia"/>
          <w:b/>
        </w:rPr>
        <w:t xml:space="preserve"> response window may be different. </w:t>
      </w:r>
    </w:p>
    <w:p w14:paraId="0E689F18" w14:textId="569002A4" w:rsidR="00537123" w:rsidRPr="00537123" w:rsidRDefault="00537123">
      <w:pPr>
        <w:rPr>
          <w:rFonts w:eastAsia="MS Mincho"/>
          <w:b/>
        </w:rPr>
      </w:pPr>
      <w:r w:rsidRPr="00537123">
        <w:rPr>
          <w:rFonts w:eastAsia="MS Mincho"/>
          <w:b/>
        </w:rPr>
        <w:t xml:space="preserve">Observation 4: The 2-step RACH </w:t>
      </w:r>
      <w:proofErr w:type="spellStart"/>
      <w:r w:rsidRPr="00537123">
        <w:rPr>
          <w:rFonts w:eastAsia="MS Mincho"/>
          <w:b/>
        </w:rPr>
        <w:t>MsgA</w:t>
      </w:r>
      <w:proofErr w:type="spellEnd"/>
      <w:r w:rsidRPr="00537123">
        <w:rPr>
          <w:rFonts w:eastAsia="MS Mincho"/>
          <w:b/>
        </w:rPr>
        <w:t xml:space="preserve"> response window may overlap with 4-step RACH RAR window for a latter 4-step RACH RO, which will lead to some ambiguity if the fallback RAR is included in Msg2.</w:t>
      </w:r>
    </w:p>
    <w:p w14:paraId="3740855F" w14:textId="77777777" w:rsidR="00DE7F07" w:rsidRDefault="00A36A3C">
      <w:pPr>
        <w:rPr>
          <w:rFonts w:eastAsia="MS Mincho"/>
          <w:b/>
          <w:bCs/>
        </w:rPr>
      </w:pPr>
      <w:r>
        <w:rPr>
          <w:rFonts w:eastAsia="MS Mincho" w:hint="eastAsia"/>
          <w:b/>
          <w:bCs/>
        </w:rPr>
        <w:t xml:space="preserve">Proposal 1: The fallback RAR shall be included in </w:t>
      </w:r>
      <w:proofErr w:type="spellStart"/>
      <w:r>
        <w:rPr>
          <w:rFonts w:eastAsia="MS Mincho" w:hint="eastAsia"/>
          <w:b/>
          <w:bCs/>
        </w:rPr>
        <w:t>MsgB</w:t>
      </w:r>
      <w:proofErr w:type="spellEnd"/>
      <w:r>
        <w:rPr>
          <w:rFonts w:eastAsia="MS Mincho" w:hint="eastAsia"/>
          <w:b/>
          <w:bCs/>
        </w:rPr>
        <w:t xml:space="preserve">, multiplexed with the </w:t>
      </w:r>
      <w:proofErr w:type="spellStart"/>
      <w:r>
        <w:rPr>
          <w:rFonts w:eastAsia="MS Mincho" w:hint="eastAsia"/>
          <w:b/>
          <w:bCs/>
        </w:rPr>
        <w:t>successRAR</w:t>
      </w:r>
      <w:proofErr w:type="spellEnd"/>
      <w:r>
        <w:rPr>
          <w:rFonts w:eastAsia="MS Mincho" w:hint="eastAsia"/>
          <w:b/>
          <w:bCs/>
        </w:rPr>
        <w:t xml:space="preserve"> for 2-step RACH.</w:t>
      </w:r>
    </w:p>
    <w:p w14:paraId="41496494" w14:textId="77777777" w:rsidR="00DE7F07" w:rsidRDefault="00DE7F07">
      <w:pPr>
        <w:rPr>
          <w:rFonts w:eastAsia="MS Mincho"/>
          <w:b/>
          <w:bCs/>
        </w:rPr>
      </w:pPr>
    </w:p>
    <w:p w14:paraId="37A45E27" w14:textId="77777777" w:rsidR="00DE7F07" w:rsidRDefault="00A36A3C">
      <w:pPr>
        <w:rPr>
          <w:rFonts w:eastAsia="MS Mincho"/>
          <w:u w:val="single"/>
        </w:rPr>
      </w:pPr>
      <w:r>
        <w:rPr>
          <w:rFonts w:eastAsia="MS Mincho" w:hint="eastAsia"/>
          <w:u w:val="single"/>
        </w:rPr>
        <w:t xml:space="preserve">For </w:t>
      </w:r>
      <w:r>
        <w:rPr>
          <w:rFonts w:hint="eastAsia"/>
          <w:u w:val="single"/>
        </w:rPr>
        <w:t>the UL grant in fallback RAR</w:t>
      </w:r>
    </w:p>
    <w:p w14:paraId="37BCD696" w14:textId="3C3E5865" w:rsidR="00DE7F07" w:rsidRDefault="00A36A3C">
      <w:r>
        <w:rPr>
          <w:rFonts w:hint="eastAsia"/>
          <w:b/>
          <w:bCs/>
        </w:rPr>
        <w:t xml:space="preserve">Proposal 2: </w:t>
      </w:r>
      <w:r>
        <w:rPr>
          <w:rFonts w:eastAsia="MS Mincho" w:hint="eastAsia"/>
          <w:b/>
          <w:bCs/>
        </w:rPr>
        <w:t xml:space="preserve">TB size offered in UL grant </w:t>
      </w:r>
      <w:r w:rsidR="006B32A7">
        <w:rPr>
          <w:rFonts w:eastAsia="MS Mincho"/>
          <w:b/>
          <w:bCs/>
        </w:rPr>
        <w:t>in the</w:t>
      </w:r>
      <w:r w:rsidR="006B32A7">
        <w:rPr>
          <w:rFonts w:eastAsia="MS Mincho" w:hint="eastAsia"/>
          <w:b/>
          <w:bCs/>
        </w:rPr>
        <w:t xml:space="preserve"> </w:t>
      </w:r>
      <w:r>
        <w:rPr>
          <w:rFonts w:eastAsia="MS Mincho" w:hint="eastAsia"/>
          <w:b/>
          <w:bCs/>
        </w:rPr>
        <w:t xml:space="preserve">fallback RAR shall be the same </w:t>
      </w:r>
      <w:r w:rsidR="006B32A7">
        <w:rPr>
          <w:rFonts w:eastAsia="MS Mincho"/>
          <w:b/>
          <w:bCs/>
        </w:rPr>
        <w:t>as</w:t>
      </w:r>
      <w:r w:rsidR="006B32A7">
        <w:rPr>
          <w:rFonts w:eastAsia="MS Mincho" w:hint="eastAsia"/>
          <w:b/>
          <w:bCs/>
        </w:rPr>
        <w:t xml:space="preserve"> </w:t>
      </w:r>
      <w:r>
        <w:rPr>
          <w:rFonts w:eastAsia="MS Mincho" w:hint="eastAsia"/>
          <w:b/>
          <w:bCs/>
        </w:rPr>
        <w:t xml:space="preserve">the TB size offered for payload transmission in </w:t>
      </w:r>
      <w:proofErr w:type="spellStart"/>
      <w:r>
        <w:rPr>
          <w:rFonts w:eastAsia="MS Mincho" w:hint="eastAsia"/>
          <w:b/>
          <w:bCs/>
        </w:rPr>
        <w:t>MsgA</w:t>
      </w:r>
      <w:proofErr w:type="spellEnd"/>
      <w:r>
        <w:rPr>
          <w:rFonts w:eastAsia="MS Mincho" w:hint="eastAsia"/>
          <w:b/>
          <w:bCs/>
        </w:rPr>
        <w:t xml:space="preserve">; otherwise, the </w:t>
      </w:r>
      <w:r>
        <w:rPr>
          <w:b/>
          <w:bCs/>
          <w:lang w:eastAsia="ko-KR"/>
        </w:rPr>
        <w:t>UE behavior is not defined</w:t>
      </w:r>
      <w:r>
        <w:rPr>
          <w:rFonts w:hint="eastAsia"/>
          <w:b/>
          <w:bCs/>
        </w:rPr>
        <w:t>.</w:t>
      </w:r>
      <w:r>
        <w:rPr>
          <w:rFonts w:eastAsia="MS Mincho" w:hint="eastAsia"/>
          <w:b/>
          <w:bCs/>
        </w:rPr>
        <w:t xml:space="preserve"> </w:t>
      </w:r>
    </w:p>
    <w:p w14:paraId="6280F8DB" w14:textId="77777777" w:rsidR="00DE7F07" w:rsidRDefault="00A36A3C">
      <w:pPr>
        <w:pStyle w:val="Heading1"/>
      </w:pPr>
      <w:r>
        <w:t>References</w:t>
      </w:r>
    </w:p>
    <w:p w14:paraId="08D7C486" w14:textId="77777777" w:rsidR="00DE7F07" w:rsidRDefault="00A36A3C">
      <w:pPr>
        <w:pStyle w:val="ListParagraph"/>
        <w:numPr>
          <w:ilvl w:val="0"/>
          <w:numId w:val="29"/>
        </w:numPr>
        <w:ind w:left="426" w:firstLineChars="0"/>
        <w:jc w:val="both"/>
      </w:pPr>
      <w:r>
        <w:rPr>
          <w:rFonts w:hint="eastAsia"/>
          <w:lang w:val="en-GB"/>
        </w:rPr>
        <w:t xml:space="preserve">R2-1906308 Procedures and </w:t>
      </w:r>
      <w:proofErr w:type="spellStart"/>
      <w:r>
        <w:rPr>
          <w:rFonts w:hint="eastAsia"/>
          <w:lang w:val="en-GB"/>
        </w:rPr>
        <w:t>mgsB</w:t>
      </w:r>
      <w:proofErr w:type="spellEnd"/>
      <w:r>
        <w:rPr>
          <w:rFonts w:hint="eastAsia"/>
          <w:lang w:val="en-GB"/>
        </w:rPr>
        <w:t xml:space="preserve"> content [105bis#</w:t>
      </w:r>
      <w:proofErr w:type="gramStart"/>
      <w:r>
        <w:rPr>
          <w:rFonts w:hint="eastAsia"/>
          <w:lang w:val="en-GB"/>
        </w:rPr>
        <w:t>30][</w:t>
      </w:r>
      <w:proofErr w:type="gramEnd"/>
      <w:r>
        <w:rPr>
          <w:rFonts w:hint="eastAsia"/>
          <w:lang w:val="en-GB"/>
        </w:rPr>
        <w:t>NR/2-step RACH]</w:t>
      </w:r>
    </w:p>
    <w:sectPr w:rsidR="00DE7F0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CAE07" w14:textId="77777777" w:rsidR="00607BA0" w:rsidRDefault="00A36A3C">
      <w:pPr>
        <w:spacing w:after="0" w:line="240" w:lineRule="auto"/>
      </w:pPr>
      <w:r>
        <w:separator/>
      </w:r>
    </w:p>
  </w:endnote>
  <w:endnote w:type="continuationSeparator" w:id="0">
    <w:p w14:paraId="17DAD09F" w14:textId="77777777" w:rsidR="00607BA0" w:rsidRDefault="00A3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BC6DA" w14:textId="77777777" w:rsidR="00DE7F07" w:rsidRDefault="00A36A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687641" w14:textId="77777777" w:rsidR="00DE7F07" w:rsidRDefault="00DE7F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4D50" w14:textId="77777777" w:rsidR="00DE7F07" w:rsidRDefault="00A36A3C">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0FC9" w14:textId="77777777" w:rsidR="00607BA0" w:rsidRDefault="00A36A3C">
      <w:pPr>
        <w:spacing w:after="0" w:line="240" w:lineRule="auto"/>
      </w:pPr>
      <w:r>
        <w:separator/>
      </w:r>
    </w:p>
  </w:footnote>
  <w:footnote w:type="continuationSeparator" w:id="0">
    <w:p w14:paraId="19966FA3" w14:textId="77777777" w:rsidR="00607BA0" w:rsidRDefault="00A36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489C" w14:textId="77777777" w:rsidR="00DE7F07" w:rsidRDefault="00DE7F07">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AD6013"/>
    <w:multiLevelType w:val="singleLevel"/>
    <w:tmpl w:val="A6AD601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0F89"/>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200"/>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123"/>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07BA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32A7"/>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A3C"/>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50E"/>
    <w:rsid w:val="00B816F5"/>
    <w:rsid w:val="00B82BEA"/>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E7F07"/>
    <w:rsid w:val="00DF1304"/>
    <w:rsid w:val="00DF219B"/>
    <w:rsid w:val="00DF240D"/>
    <w:rsid w:val="00DF25FD"/>
    <w:rsid w:val="00DF3EC1"/>
    <w:rsid w:val="00DF4B34"/>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4C40B2"/>
    <w:rsid w:val="015E63BE"/>
    <w:rsid w:val="016F3874"/>
    <w:rsid w:val="01700864"/>
    <w:rsid w:val="01B8792C"/>
    <w:rsid w:val="01C47914"/>
    <w:rsid w:val="01FA450B"/>
    <w:rsid w:val="020E1AA3"/>
    <w:rsid w:val="023D4A41"/>
    <w:rsid w:val="02822821"/>
    <w:rsid w:val="02C34159"/>
    <w:rsid w:val="02CF1F63"/>
    <w:rsid w:val="02EB1AD6"/>
    <w:rsid w:val="030848E7"/>
    <w:rsid w:val="030F7C19"/>
    <w:rsid w:val="032E5078"/>
    <w:rsid w:val="0333581A"/>
    <w:rsid w:val="033E03DB"/>
    <w:rsid w:val="03E945AD"/>
    <w:rsid w:val="04080A73"/>
    <w:rsid w:val="042F14C5"/>
    <w:rsid w:val="045308D9"/>
    <w:rsid w:val="045D09F3"/>
    <w:rsid w:val="047D311F"/>
    <w:rsid w:val="048E0D9D"/>
    <w:rsid w:val="04933EBD"/>
    <w:rsid w:val="04B128F9"/>
    <w:rsid w:val="04B42320"/>
    <w:rsid w:val="04E464D2"/>
    <w:rsid w:val="05E0590D"/>
    <w:rsid w:val="06313A82"/>
    <w:rsid w:val="0679036E"/>
    <w:rsid w:val="06AA7FB1"/>
    <w:rsid w:val="06BD45EC"/>
    <w:rsid w:val="06F853B7"/>
    <w:rsid w:val="07056DF5"/>
    <w:rsid w:val="070845EC"/>
    <w:rsid w:val="075649C5"/>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9D1E8F"/>
    <w:rsid w:val="09AD672F"/>
    <w:rsid w:val="09BD6330"/>
    <w:rsid w:val="0A236E09"/>
    <w:rsid w:val="0A46707A"/>
    <w:rsid w:val="0A87677A"/>
    <w:rsid w:val="0ADF59CF"/>
    <w:rsid w:val="0AED09C6"/>
    <w:rsid w:val="0B3F730B"/>
    <w:rsid w:val="0B6D0532"/>
    <w:rsid w:val="0B6F7631"/>
    <w:rsid w:val="0B8263D2"/>
    <w:rsid w:val="0B9D1EDA"/>
    <w:rsid w:val="0BEF6379"/>
    <w:rsid w:val="0C0C0559"/>
    <w:rsid w:val="0C284EC8"/>
    <w:rsid w:val="0C4A1412"/>
    <w:rsid w:val="0C5723A2"/>
    <w:rsid w:val="0C87487B"/>
    <w:rsid w:val="0C8D3FBB"/>
    <w:rsid w:val="0C973F44"/>
    <w:rsid w:val="0CB30B60"/>
    <w:rsid w:val="0D1D1299"/>
    <w:rsid w:val="0D2F3C11"/>
    <w:rsid w:val="0D4C3854"/>
    <w:rsid w:val="0D532A51"/>
    <w:rsid w:val="0D9949AF"/>
    <w:rsid w:val="0E22667F"/>
    <w:rsid w:val="0E542049"/>
    <w:rsid w:val="0EB02D5D"/>
    <w:rsid w:val="0EBF58D7"/>
    <w:rsid w:val="0EE41340"/>
    <w:rsid w:val="0EF6205D"/>
    <w:rsid w:val="0F51018B"/>
    <w:rsid w:val="0F5D0496"/>
    <w:rsid w:val="0F70723D"/>
    <w:rsid w:val="0F9D7B1F"/>
    <w:rsid w:val="0FE81BCC"/>
    <w:rsid w:val="0FF16A91"/>
    <w:rsid w:val="100C2D50"/>
    <w:rsid w:val="10C37F71"/>
    <w:rsid w:val="11652D87"/>
    <w:rsid w:val="116C3E69"/>
    <w:rsid w:val="117A1219"/>
    <w:rsid w:val="119E6AC4"/>
    <w:rsid w:val="11D47AC4"/>
    <w:rsid w:val="11E95A8C"/>
    <w:rsid w:val="121014F6"/>
    <w:rsid w:val="12960B26"/>
    <w:rsid w:val="12C80FCF"/>
    <w:rsid w:val="12C823C9"/>
    <w:rsid w:val="12CD0E75"/>
    <w:rsid w:val="12EC2AC3"/>
    <w:rsid w:val="134A7123"/>
    <w:rsid w:val="14036A69"/>
    <w:rsid w:val="14062C4D"/>
    <w:rsid w:val="141472D0"/>
    <w:rsid w:val="14650CAE"/>
    <w:rsid w:val="149429FF"/>
    <w:rsid w:val="14D60C00"/>
    <w:rsid w:val="14DF782F"/>
    <w:rsid w:val="15562BA2"/>
    <w:rsid w:val="15DD707B"/>
    <w:rsid w:val="161C7923"/>
    <w:rsid w:val="1669724C"/>
    <w:rsid w:val="16921E0E"/>
    <w:rsid w:val="16C97B1E"/>
    <w:rsid w:val="17522568"/>
    <w:rsid w:val="17642A82"/>
    <w:rsid w:val="178145F0"/>
    <w:rsid w:val="17DA3C99"/>
    <w:rsid w:val="181C3988"/>
    <w:rsid w:val="1858112E"/>
    <w:rsid w:val="18895BAA"/>
    <w:rsid w:val="18A10B39"/>
    <w:rsid w:val="18BC353F"/>
    <w:rsid w:val="18DD4580"/>
    <w:rsid w:val="191129DD"/>
    <w:rsid w:val="192A5F9C"/>
    <w:rsid w:val="19FC4481"/>
    <w:rsid w:val="1A0B7235"/>
    <w:rsid w:val="1A1E312F"/>
    <w:rsid w:val="1A2D0BB7"/>
    <w:rsid w:val="1A847D79"/>
    <w:rsid w:val="1AE0479A"/>
    <w:rsid w:val="1AE9373A"/>
    <w:rsid w:val="1AF00B66"/>
    <w:rsid w:val="1B1E08AD"/>
    <w:rsid w:val="1B1F2A63"/>
    <w:rsid w:val="1B4B454D"/>
    <w:rsid w:val="1B5A28FC"/>
    <w:rsid w:val="1B5D0142"/>
    <w:rsid w:val="1B607D65"/>
    <w:rsid w:val="1B7549E9"/>
    <w:rsid w:val="1C247316"/>
    <w:rsid w:val="1C2709E7"/>
    <w:rsid w:val="1C3E267B"/>
    <w:rsid w:val="1C5411FA"/>
    <w:rsid w:val="1C6875C3"/>
    <w:rsid w:val="1C692D59"/>
    <w:rsid w:val="1C911B84"/>
    <w:rsid w:val="1CD46CF8"/>
    <w:rsid w:val="1CE47445"/>
    <w:rsid w:val="1CF16498"/>
    <w:rsid w:val="1CFA3FB4"/>
    <w:rsid w:val="1D452306"/>
    <w:rsid w:val="1D5957FC"/>
    <w:rsid w:val="1D7D05B1"/>
    <w:rsid w:val="1D8A755E"/>
    <w:rsid w:val="1DDB5CA8"/>
    <w:rsid w:val="1DEC3723"/>
    <w:rsid w:val="1E15092B"/>
    <w:rsid w:val="1E1E7695"/>
    <w:rsid w:val="1E67352C"/>
    <w:rsid w:val="1E7D6B4F"/>
    <w:rsid w:val="1EA854CE"/>
    <w:rsid w:val="1ED372E1"/>
    <w:rsid w:val="1EF7446D"/>
    <w:rsid w:val="1F0A132A"/>
    <w:rsid w:val="1F953F9B"/>
    <w:rsid w:val="1F973C6D"/>
    <w:rsid w:val="1FA65D1D"/>
    <w:rsid w:val="1FB02A9A"/>
    <w:rsid w:val="1FC1490D"/>
    <w:rsid w:val="1FDE21BC"/>
    <w:rsid w:val="202E0280"/>
    <w:rsid w:val="20DD6123"/>
    <w:rsid w:val="212F30E0"/>
    <w:rsid w:val="21555DA2"/>
    <w:rsid w:val="215640D4"/>
    <w:rsid w:val="215A1AE8"/>
    <w:rsid w:val="21725D75"/>
    <w:rsid w:val="219951C9"/>
    <w:rsid w:val="21A8300F"/>
    <w:rsid w:val="21B13565"/>
    <w:rsid w:val="220021FF"/>
    <w:rsid w:val="22486A9B"/>
    <w:rsid w:val="22627E92"/>
    <w:rsid w:val="227007B2"/>
    <w:rsid w:val="227354FE"/>
    <w:rsid w:val="22850645"/>
    <w:rsid w:val="22C27213"/>
    <w:rsid w:val="236F7957"/>
    <w:rsid w:val="23AA0403"/>
    <w:rsid w:val="23D26990"/>
    <w:rsid w:val="245576DD"/>
    <w:rsid w:val="24E3181D"/>
    <w:rsid w:val="25277A37"/>
    <w:rsid w:val="252F40FE"/>
    <w:rsid w:val="254F64C4"/>
    <w:rsid w:val="25506221"/>
    <w:rsid w:val="257C3E00"/>
    <w:rsid w:val="25A66C1E"/>
    <w:rsid w:val="25A72122"/>
    <w:rsid w:val="25BA7556"/>
    <w:rsid w:val="25C703D4"/>
    <w:rsid w:val="25D14BC6"/>
    <w:rsid w:val="25F01066"/>
    <w:rsid w:val="2611234C"/>
    <w:rsid w:val="26157A9A"/>
    <w:rsid w:val="262A7837"/>
    <w:rsid w:val="264A04A5"/>
    <w:rsid w:val="26784C00"/>
    <w:rsid w:val="26816D87"/>
    <w:rsid w:val="26A737B2"/>
    <w:rsid w:val="26EB4E1D"/>
    <w:rsid w:val="26FF5A08"/>
    <w:rsid w:val="276F47C4"/>
    <w:rsid w:val="27AE3022"/>
    <w:rsid w:val="2815453A"/>
    <w:rsid w:val="281E7BA2"/>
    <w:rsid w:val="28202FCE"/>
    <w:rsid w:val="28212A1F"/>
    <w:rsid w:val="285C498E"/>
    <w:rsid w:val="288D4CC2"/>
    <w:rsid w:val="28A94470"/>
    <w:rsid w:val="28EB3A97"/>
    <w:rsid w:val="28F35AC4"/>
    <w:rsid w:val="28F858F5"/>
    <w:rsid w:val="290B640E"/>
    <w:rsid w:val="29482371"/>
    <w:rsid w:val="29653351"/>
    <w:rsid w:val="29675EF0"/>
    <w:rsid w:val="29C31412"/>
    <w:rsid w:val="29E76DCD"/>
    <w:rsid w:val="29FC23CC"/>
    <w:rsid w:val="2A4137A0"/>
    <w:rsid w:val="2A590617"/>
    <w:rsid w:val="2AD838B4"/>
    <w:rsid w:val="2AE473A0"/>
    <w:rsid w:val="2B1859F0"/>
    <w:rsid w:val="2B1F140B"/>
    <w:rsid w:val="2B404463"/>
    <w:rsid w:val="2BC34C3C"/>
    <w:rsid w:val="2BE14068"/>
    <w:rsid w:val="2C18602A"/>
    <w:rsid w:val="2C411ED2"/>
    <w:rsid w:val="2C776A5F"/>
    <w:rsid w:val="2C7E00A0"/>
    <w:rsid w:val="2CF36669"/>
    <w:rsid w:val="2D0265D3"/>
    <w:rsid w:val="2D397C4C"/>
    <w:rsid w:val="2D446AC7"/>
    <w:rsid w:val="2DA47739"/>
    <w:rsid w:val="2E051F82"/>
    <w:rsid w:val="2E4329AA"/>
    <w:rsid w:val="2E530968"/>
    <w:rsid w:val="2E6C1280"/>
    <w:rsid w:val="2E933902"/>
    <w:rsid w:val="2ECE749E"/>
    <w:rsid w:val="2ED536B1"/>
    <w:rsid w:val="2EF129F8"/>
    <w:rsid w:val="2F773B9C"/>
    <w:rsid w:val="2F7A3D01"/>
    <w:rsid w:val="302C20AA"/>
    <w:rsid w:val="30881314"/>
    <w:rsid w:val="30E65C36"/>
    <w:rsid w:val="313C0D86"/>
    <w:rsid w:val="31914AA5"/>
    <w:rsid w:val="31AE3424"/>
    <w:rsid w:val="322B44E1"/>
    <w:rsid w:val="329D4E6D"/>
    <w:rsid w:val="32A11937"/>
    <w:rsid w:val="32A82519"/>
    <w:rsid w:val="32CB3652"/>
    <w:rsid w:val="32E227D9"/>
    <w:rsid w:val="33080D5E"/>
    <w:rsid w:val="330D573A"/>
    <w:rsid w:val="333B18DB"/>
    <w:rsid w:val="334415BC"/>
    <w:rsid w:val="33717AE2"/>
    <w:rsid w:val="33C807CE"/>
    <w:rsid w:val="340F574F"/>
    <w:rsid w:val="343C2566"/>
    <w:rsid w:val="34583C03"/>
    <w:rsid w:val="348F73AD"/>
    <w:rsid w:val="34933CBE"/>
    <w:rsid w:val="34DD24FD"/>
    <w:rsid w:val="35331A35"/>
    <w:rsid w:val="35634A98"/>
    <w:rsid w:val="359A3911"/>
    <w:rsid w:val="35A00268"/>
    <w:rsid w:val="365144B0"/>
    <w:rsid w:val="369305C7"/>
    <w:rsid w:val="36B0140A"/>
    <w:rsid w:val="36BC6D9E"/>
    <w:rsid w:val="36E44409"/>
    <w:rsid w:val="36FA5BE7"/>
    <w:rsid w:val="37196FDA"/>
    <w:rsid w:val="37321EFF"/>
    <w:rsid w:val="37364D94"/>
    <w:rsid w:val="373C0908"/>
    <w:rsid w:val="3754317B"/>
    <w:rsid w:val="376343E3"/>
    <w:rsid w:val="37755827"/>
    <w:rsid w:val="37A46F67"/>
    <w:rsid w:val="37D116D4"/>
    <w:rsid w:val="381D4E17"/>
    <w:rsid w:val="385E1A50"/>
    <w:rsid w:val="38765B93"/>
    <w:rsid w:val="389C4CA2"/>
    <w:rsid w:val="38AA05FF"/>
    <w:rsid w:val="38E00D4B"/>
    <w:rsid w:val="38FC1842"/>
    <w:rsid w:val="39223A67"/>
    <w:rsid w:val="39390E32"/>
    <w:rsid w:val="397E30A1"/>
    <w:rsid w:val="39BD417A"/>
    <w:rsid w:val="39DB489D"/>
    <w:rsid w:val="39DC7A5C"/>
    <w:rsid w:val="3A30015A"/>
    <w:rsid w:val="3A8A063C"/>
    <w:rsid w:val="3A992A45"/>
    <w:rsid w:val="3A9A0868"/>
    <w:rsid w:val="3AFA56A0"/>
    <w:rsid w:val="3B7344FF"/>
    <w:rsid w:val="3BCA6819"/>
    <w:rsid w:val="3BE512AD"/>
    <w:rsid w:val="3BEE5E77"/>
    <w:rsid w:val="3BF3033E"/>
    <w:rsid w:val="3CBD7CCD"/>
    <w:rsid w:val="3CCF0A8C"/>
    <w:rsid w:val="3CF05EED"/>
    <w:rsid w:val="3D0A20B5"/>
    <w:rsid w:val="3D0A6019"/>
    <w:rsid w:val="3DED3BE8"/>
    <w:rsid w:val="3E0C4398"/>
    <w:rsid w:val="3E3775C4"/>
    <w:rsid w:val="3E9714F9"/>
    <w:rsid w:val="3EBD15E5"/>
    <w:rsid w:val="3EC8180D"/>
    <w:rsid w:val="3EC978CF"/>
    <w:rsid w:val="3F0C727A"/>
    <w:rsid w:val="3F0F268B"/>
    <w:rsid w:val="3F44519E"/>
    <w:rsid w:val="3F6C4FBD"/>
    <w:rsid w:val="3F932207"/>
    <w:rsid w:val="3F9E57FE"/>
    <w:rsid w:val="3FFF5ED0"/>
    <w:rsid w:val="400060CE"/>
    <w:rsid w:val="401563C2"/>
    <w:rsid w:val="406D259E"/>
    <w:rsid w:val="407164DF"/>
    <w:rsid w:val="40AA4C70"/>
    <w:rsid w:val="41613270"/>
    <w:rsid w:val="416904C3"/>
    <w:rsid w:val="416F2A2F"/>
    <w:rsid w:val="417905CD"/>
    <w:rsid w:val="41B474DC"/>
    <w:rsid w:val="41BB57DA"/>
    <w:rsid w:val="41CF2ADC"/>
    <w:rsid w:val="41F8184D"/>
    <w:rsid w:val="420838EB"/>
    <w:rsid w:val="42130403"/>
    <w:rsid w:val="421B174A"/>
    <w:rsid w:val="421F332D"/>
    <w:rsid w:val="42465263"/>
    <w:rsid w:val="425F325A"/>
    <w:rsid w:val="42676BBA"/>
    <w:rsid w:val="4268251E"/>
    <w:rsid w:val="42E72CD4"/>
    <w:rsid w:val="42F0684A"/>
    <w:rsid w:val="43370F53"/>
    <w:rsid w:val="435A1E75"/>
    <w:rsid w:val="437A6E9D"/>
    <w:rsid w:val="43A37E1F"/>
    <w:rsid w:val="43C20BB6"/>
    <w:rsid w:val="43EF7C85"/>
    <w:rsid w:val="448A299B"/>
    <w:rsid w:val="44B0213F"/>
    <w:rsid w:val="44C70D28"/>
    <w:rsid w:val="44D668EB"/>
    <w:rsid w:val="451A2E20"/>
    <w:rsid w:val="452D5326"/>
    <w:rsid w:val="46374870"/>
    <w:rsid w:val="464E5DF8"/>
    <w:rsid w:val="46A87496"/>
    <w:rsid w:val="46AC0522"/>
    <w:rsid w:val="46C258C8"/>
    <w:rsid w:val="46E17029"/>
    <w:rsid w:val="46FB1DBC"/>
    <w:rsid w:val="47036072"/>
    <w:rsid w:val="47532331"/>
    <w:rsid w:val="4775342F"/>
    <w:rsid w:val="48005341"/>
    <w:rsid w:val="48287A01"/>
    <w:rsid w:val="484A53DF"/>
    <w:rsid w:val="48531F4C"/>
    <w:rsid w:val="485E1AE5"/>
    <w:rsid w:val="4883458D"/>
    <w:rsid w:val="48A54757"/>
    <w:rsid w:val="490C46B1"/>
    <w:rsid w:val="493E309A"/>
    <w:rsid w:val="4944338E"/>
    <w:rsid w:val="49544DCD"/>
    <w:rsid w:val="49591134"/>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AEF302E"/>
    <w:rsid w:val="4B582718"/>
    <w:rsid w:val="4B907ACB"/>
    <w:rsid w:val="4BA74DFA"/>
    <w:rsid w:val="4BB1377A"/>
    <w:rsid w:val="4BCA26AA"/>
    <w:rsid w:val="4BCE03ED"/>
    <w:rsid w:val="4C003135"/>
    <w:rsid w:val="4C61521F"/>
    <w:rsid w:val="4C792F14"/>
    <w:rsid w:val="4C7E7582"/>
    <w:rsid w:val="4C9B5FBA"/>
    <w:rsid w:val="4C9F0E04"/>
    <w:rsid w:val="4CA43A25"/>
    <w:rsid w:val="4D433DB6"/>
    <w:rsid w:val="4D530ADD"/>
    <w:rsid w:val="4D66660D"/>
    <w:rsid w:val="4DAE0631"/>
    <w:rsid w:val="4DC44220"/>
    <w:rsid w:val="4DFA408F"/>
    <w:rsid w:val="4F0E74E4"/>
    <w:rsid w:val="4F190C8A"/>
    <w:rsid w:val="4F271AA3"/>
    <w:rsid w:val="4F8E3C09"/>
    <w:rsid w:val="4F9A23CE"/>
    <w:rsid w:val="500D6DA7"/>
    <w:rsid w:val="50265CE3"/>
    <w:rsid w:val="506C7C75"/>
    <w:rsid w:val="507F089D"/>
    <w:rsid w:val="50C01E8A"/>
    <w:rsid w:val="51082E94"/>
    <w:rsid w:val="511C4E5E"/>
    <w:rsid w:val="51390CEF"/>
    <w:rsid w:val="51452B0B"/>
    <w:rsid w:val="51BD3E49"/>
    <w:rsid w:val="52292D5F"/>
    <w:rsid w:val="5245168D"/>
    <w:rsid w:val="526A5370"/>
    <w:rsid w:val="527B5C87"/>
    <w:rsid w:val="52BC12E7"/>
    <w:rsid w:val="52CC7EB2"/>
    <w:rsid w:val="530128AB"/>
    <w:rsid w:val="5306085A"/>
    <w:rsid w:val="53674FD7"/>
    <w:rsid w:val="53D212A6"/>
    <w:rsid w:val="54363813"/>
    <w:rsid w:val="545526F0"/>
    <w:rsid w:val="54881577"/>
    <w:rsid w:val="549E77D2"/>
    <w:rsid w:val="54B57839"/>
    <w:rsid w:val="55013843"/>
    <w:rsid w:val="551C6588"/>
    <w:rsid w:val="553C28FF"/>
    <w:rsid w:val="55806ED8"/>
    <w:rsid w:val="5595273D"/>
    <w:rsid w:val="55A27FF4"/>
    <w:rsid w:val="55AA5A00"/>
    <w:rsid w:val="561E68C3"/>
    <w:rsid w:val="562B1FCE"/>
    <w:rsid w:val="57044630"/>
    <w:rsid w:val="578344F1"/>
    <w:rsid w:val="578616C7"/>
    <w:rsid w:val="579C2E51"/>
    <w:rsid w:val="57AA5DA7"/>
    <w:rsid w:val="57B73179"/>
    <w:rsid w:val="57BA773A"/>
    <w:rsid w:val="57D4618D"/>
    <w:rsid w:val="58137757"/>
    <w:rsid w:val="586C74C7"/>
    <w:rsid w:val="587F7544"/>
    <w:rsid w:val="588A7124"/>
    <w:rsid w:val="58D170FA"/>
    <w:rsid w:val="59003AB1"/>
    <w:rsid w:val="59140A5F"/>
    <w:rsid w:val="5925167D"/>
    <w:rsid w:val="598307B6"/>
    <w:rsid w:val="59A20437"/>
    <w:rsid w:val="59BC79BE"/>
    <w:rsid w:val="59E15A33"/>
    <w:rsid w:val="59FE63B5"/>
    <w:rsid w:val="5A0751DF"/>
    <w:rsid w:val="5A36690C"/>
    <w:rsid w:val="5A975A33"/>
    <w:rsid w:val="5AB9795C"/>
    <w:rsid w:val="5B1A2730"/>
    <w:rsid w:val="5B65364C"/>
    <w:rsid w:val="5B954B71"/>
    <w:rsid w:val="5BAE69C8"/>
    <w:rsid w:val="5BC64B0C"/>
    <w:rsid w:val="5BCC5B32"/>
    <w:rsid w:val="5BF131EC"/>
    <w:rsid w:val="5C6E418E"/>
    <w:rsid w:val="5C6E5495"/>
    <w:rsid w:val="5C9B3129"/>
    <w:rsid w:val="5CBD41C9"/>
    <w:rsid w:val="5CE2002D"/>
    <w:rsid w:val="5D0C7CB4"/>
    <w:rsid w:val="5D2B6741"/>
    <w:rsid w:val="5D3C25A7"/>
    <w:rsid w:val="5D631CDA"/>
    <w:rsid w:val="5D8461BB"/>
    <w:rsid w:val="5DA1413E"/>
    <w:rsid w:val="5E6231C2"/>
    <w:rsid w:val="5F0C6534"/>
    <w:rsid w:val="5F0E2D19"/>
    <w:rsid w:val="5F1B13C2"/>
    <w:rsid w:val="5F296D83"/>
    <w:rsid w:val="5F3A587A"/>
    <w:rsid w:val="5F5F66B6"/>
    <w:rsid w:val="5F7D1182"/>
    <w:rsid w:val="5F842E22"/>
    <w:rsid w:val="601042AB"/>
    <w:rsid w:val="60127FFE"/>
    <w:rsid w:val="60396B8F"/>
    <w:rsid w:val="60476847"/>
    <w:rsid w:val="60484DF9"/>
    <w:rsid w:val="606C6E90"/>
    <w:rsid w:val="60743A6C"/>
    <w:rsid w:val="608E0279"/>
    <w:rsid w:val="60F729B1"/>
    <w:rsid w:val="61AC68AE"/>
    <w:rsid w:val="61EF5BCF"/>
    <w:rsid w:val="625A56DC"/>
    <w:rsid w:val="627A203F"/>
    <w:rsid w:val="629E1070"/>
    <w:rsid w:val="62C85760"/>
    <w:rsid w:val="62D51FB1"/>
    <w:rsid w:val="62E83A30"/>
    <w:rsid w:val="630172BC"/>
    <w:rsid w:val="630B55E9"/>
    <w:rsid w:val="63A36CFE"/>
    <w:rsid w:val="63D268C0"/>
    <w:rsid w:val="63EA4F0D"/>
    <w:rsid w:val="640F2A91"/>
    <w:rsid w:val="6418347F"/>
    <w:rsid w:val="64214298"/>
    <w:rsid w:val="64256E1C"/>
    <w:rsid w:val="647A74F6"/>
    <w:rsid w:val="64964044"/>
    <w:rsid w:val="64AA5431"/>
    <w:rsid w:val="64DA6FAB"/>
    <w:rsid w:val="64E56156"/>
    <w:rsid w:val="64F473DD"/>
    <w:rsid w:val="650A1317"/>
    <w:rsid w:val="65213392"/>
    <w:rsid w:val="653127E3"/>
    <w:rsid w:val="655004B1"/>
    <w:rsid w:val="656F573E"/>
    <w:rsid w:val="658C6944"/>
    <w:rsid w:val="65F87A85"/>
    <w:rsid w:val="662315AA"/>
    <w:rsid w:val="66255A0E"/>
    <w:rsid w:val="664B6253"/>
    <w:rsid w:val="665218D9"/>
    <w:rsid w:val="66655503"/>
    <w:rsid w:val="66850C0A"/>
    <w:rsid w:val="66B01AB5"/>
    <w:rsid w:val="66C1100A"/>
    <w:rsid w:val="66CF5564"/>
    <w:rsid w:val="66D72064"/>
    <w:rsid w:val="66EF4E9B"/>
    <w:rsid w:val="673A5CF7"/>
    <w:rsid w:val="67546342"/>
    <w:rsid w:val="67B51C00"/>
    <w:rsid w:val="67CF591E"/>
    <w:rsid w:val="67D85628"/>
    <w:rsid w:val="67E12EC3"/>
    <w:rsid w:val="68046A5D"/>
    <w:rsid w:val="680C7AA7"/>
    <w:rsid w:val="684A6F24"/>
    <w:rsid w:val="68550DB9"/>
    <w:rsid w:val="6856768B"/>
    <w:rsid w:val="68604A82"/>
    <w:rsid w:val="687D2CB6"/>
    <w:rsid w:val="68A6730E"/>
    <w:rsid w:val="68E67A18"/>
    <w:rsid w:val="68F36AD9"/>
    <w:rsid w:val="69413541"/>
    <w:rsid w:val="69797C2C"/>
    <w:rsid w:val="69983703"/>
    <w:rsid w:val="69B65A95"/>
    <w:rsid w:val="69B9178D"/>
    <w:rsid w:val="69BD606E"/>
    <w:rsid w:val="69F66B8C"/>
    <w:rsid w:val="6A2F624F"/>
    <w:rsid w:val="6A545E33"/>
    <w:rsid w:val="6A8F3B5E"/>
    <w:rsid w:val="6ADA34DB"/>
    <w:rsid w:val="6ADF1CF0"/>
    <w:rsid w:val="6B3055CD"/>
    <w:rsid w:val="6B47388C"/>
    <w:rsid w:val="6B58643F"/>
    <w:rsid w:val="6B5871D9"/>
    <w:rsid w:val="6B5A3D5E"/>
    <w:rsid w:val="6BC94603"/>
    <w:rsid w:val="6C22294B"/>
    <w:rsid w:val="6C30519E"/>
    <w:rsid w:val="6C340669"/>
    <w:rsid w:val="6C6F1644"/>
    <w:rsid w:val="6C862525"/>
    <w:rsid w:val="6CED6020"/>
    <w:rsid w:val="6D037F17"/>
    <w:rsid w:val="6D0D2515"/>
    <w:rsid w:val="6D185857"/>
    <w:rsid w:val="6D2115AE"/>
    <w:rsid w:val="6D4F21E4"/>
    <w:rsid w:val="6D73341D"/>
    <w:rsid w:val="6D79477C"/>
    <w:rsid w:val="6DA80A88"/>
    <w:rsid w:val="6DEB4970"/>
    <w:rsid w:val="6E1C1ECF"/>
    <w:rsid w:val="6E207D23"/>
    <w:rsid w:val="6E4D2D9C"/>
    <w:rsid w:val="6EBC1F7A"/>
    <w:rsid w:val="6EDE6175"/>
    <w:rsid w:val="6EE01391"/>
    <w:rsid w:val="6EE26350"/>
    <w:rsid w:val="6EEC07BF"/>
    <w:rsid w:val="6F3D49F1"/>
    <w:rsid w:val="6FB67CAC"/>
    <w:rsid w:val="6FB924D4"/>
    <w:rsid w:val="7013125A"/>
    <w:rsid w:val="70437D94"/>
    <w:rsid w:val="705B2CC4"/>
    <w:rsid w:val="706B1388"/>
    <w:rsid w:val="707A6031"/>
    <w:rsid w:val="7094247D"/>
    <w:rsid w:val="70D32E7A"/>
    <w:rsid w:val="710B205E"/>
    <w:rsid w:val="712215CF"/>
    <w:rsid w:val="71362F62"/>
    <w:rsid w:val="71607594"/>
    <w:rsid w:val="71D51408"/>
    <w:rsid w:val="722F5C92"/>
    <w:rsid w:val="72353F4D"/>
    <w:rsid w:val="724A1EE4"/>
    <w:rsid w:val="72762897"/>
    <w:rsid w:val="73046DBD"/>
    <w:rsid w:val="73090D91"/>
    <w:rsid w:val="73114EB7"/>
    <w:rsid w:val="733A6D35"/>
    <w:rsid w:val="73837BE8"/>
    <w:rsid w:val="73DB5A09"/>
    <w:rsid w:val="73E464D7"/>
    <w:rsid w:val="73E7573C"/>
    <w:rsid w:val="73F13AE7"/>
    <w:rsid w:val="740B06CE"/>
    <w:rsid w:val="74167847"/>
    <w:rsid w:val="744A1D0A"/>
    <w:rsid w:val="74701DB6"/>
    <w:rsid w:val="74DC7528"/>
    <w:rsid w:val="74E60778"/>
    <w:rsid w:val="74E90363"/>
    <w:rsid w:val="7513388E"/>
    <w:rsid w:val="7532441A"/>
    <w:rsid w:val="759E5E48"/>
    <w:rsid w:val="7603131B"/>
    <w:rsid w:val="76652C2D"/>
    <w:rsid w:val="767A30CF"/>
    <w:rsid w:val="769A3E41"/>
    <w:rsid w:val="76BC67FC"/>
    <w:rsid w:val="76D04DF9"/>
    <w:rsid w:val="7701294B"/>
    <w:rsid w:val="771155DA"/>
    <w:rsid w:val="772D7752"/>
    <w:rsid w:val="77380522"/>
    <w:rsid w:val="77893E6E"/>
    <w:rsid w:val="779C3278"/>
    <w:rsid w:val="77B76ADD"/>
    <w:rsid w:val="77C717C2"/>
    <w:rsid w:val="78156E80"/>
    <w:rsid w:val="78437DCE"/>
    <w:rsid w:val="78A236C7"/>
    <w:rsid w:val="78E9690F"/>
    <w:rsid w:val="78F53995"/>
    <w:rsid w:val="78F7104A"/>
    <w:rsid w:val="790D37DC"/>
    <w:rsid w:val="792D2A7B"/>
    <w:rsid w:val="79357CA6"/>
    <w:rsid w:val="79652465"/>
    <w:rsid w:val="79912C69"/>
    <w:rsid w:val="79942BEB"/>
    <w:rsid w:val="79DA75C5"/>
    <w:rsid w:val="79F938CB"/>
    <w:rsid w:val="79FB7F40"/>
    <w:rsid w:val="7A7418F1"/>
    <w:rsid w:val="7A8B0FFA"/>
    <w:rsid w:val="7A9F3973"/>
    <w:rsid w:val="7AA25D80"/>
    <w:rsid w:val="7AD11063"/>
    <w:rsid w:val="7B011602"/>
    <w:rsid w:val="7B174DAC"/>
    <w:rsid w:val="7B1C4980"/>
    <w:rsid w:val="7B3A2D1E"/>
    <w:rsid w:val="7B7F22C5"/>
    <w:rsid w:val="7B9C4E24"/>
    <w:rsid w:val="7C5C403A"/>
    <w:rsid w:val="7C764052"/>
    <w:rsid w:val="7D8C6F97"/>
    <w:rsid w:val="7DE54A3D"/>
    <w:rsid w:val="7E09207F"/>
    <w:rsid w:val="7E2C1F7D"/>
    <w:rsid w:val="7E575736"/>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7B222"/>
  <w15:docId w15:val="{8A1C16C8-858B-4C5F-8835-23D9B758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FD3AE-28A7-4C43-AFB6-1B80E0CD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rapporteur(ZTE)</cp:lastModifiedBy>
  <cp:revision>3</cp:revision>
  <cp:lastPrinted>2018-09-28T06:47:00Z</cp:lastPrinted>
  <dcterms:created xsi:type="dcterms:W3CDTF">2019-05-03T06:05:00Z</dcterms:created>
  <dcterms:modified xsi:type="dcterms:W3CDTF">2019-05-03T06:08:00Z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